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9CE6A" w14:textId="6D46D82B" w:rsidR="00436FF0" w:rsidRPr="00E274A8" w:rsidRDefault="00436FF0" w:rsidP="00436FF0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E274A8">
        <w:rPr>
          <w:rFonts w:ascii="Arial" w:hAnsi="Arial" w:cs="Arial"/>
          <w:b/>
          <w:bCs/>
          <w:noProof/>
          <w:sz w:val="24"/>
          <w:szCs w:val="26"/>
        </w:rPr>
        <w:t>3GPP TSG RAN WG1 #112</w:t>
      </w:r>
      <w:r w:rsidRPr="00E274A8">
        <w:rPr>
          <w:rFonts w:ascii="Arial" w:hAnsi="Arial" w:cs="Arial" w:hint="eastAsia"/>
          <w:b/>
          <w:bCs/>
          <w:noProof/>
          <w:sz w:val="24"/>
          <w:szCs w:val="26"/>
        </w:rPr>
        <w:t>b</w:t>
      </w:r>
      <w:r w:rsidRPr="00E274A8">
        <w:rPr>
          <w:rFonts w:ascii="Arial" w:hAnsi="Arial" w:cs="Arial"/>
          <w:b/>
          <w:bCs/>
          <w:noProof/>
          <w:sz w:val="24"/>
          <w:szCs w:val="26"/>
        </w:rPr>
        <w:t>is-e                                     R1-23</w:t>
      </w:r>
      <w:r w:rsidR="00C73881">
        <w:rPr>
          <w:rFonts w:ascii="Arial" w:hAnsi="Arial" w:cs="Arial"/>
          <w:b/>
          <w:bCs/>
          <w:noProof/>
          <w:sz w:val="24"/>
          <w:szCs w:val="26"/>
        </w:rPr>
        <w:t>03203</w:t>
      </w:r>
    </w:p>
    <w:p w14:paraId="40707653" w14:textId="77777777" w:rsidR="00436FF0" w:rsidRPr="00D90D3F" w:rsidRDefault="00436FF0" w:rsidP="00436FF0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E274A8">
        <w:rPr>
          <w:rFonts w:ascii="Arial" w:hAnsi="Arial" w:cs="Arial"/>
          <w:b/>
          <w:bCs/>
          <w:noProof/>
          <w:sz w:val="24"/>
          <w:szCs w:val="26"/>
        </w:rPr>
        <w:t>e-Meeting, April 1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Pr="00E274A8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E274A8">
        <w:rPr>
          <w:rFonts w:ascii="Arial" w:hAnsi="Arial" w:cs="Arial"/>
          <w:b/>
          <w:bCs/>
          <w:noProof/>
          <w:sz w:val="24"/>
          <w:szCs w:val="26"/>
        </w:rPr>
        <w:t xml:space="preserve"> – April 2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 w:rsidRPr="00E274A8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E274A8">
        <w:rPr>
          <w:rFonts w:ascii="Arial" w:hAnsi="Arial" w:cs="Arial"/>
          <w:b/>
          <w:bCs/>
          <w:noProof/>
          <w:sz w:val="24"/>
          <w:szCs w:val="26"/>
        </w:rPr>
        <w:t>, 2023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1CB46540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E15432" w:rsidRPr="00E15432">
        <w:rPr>
          <w:rFonts w:ascii="Arial" w:hAnsi="Arial" w:cs="Arial"/>
          <w:b/>
          <w:sz w:val="24"/>
          <w:szCs w:val="26"/>
          <w:lang w:val="en-US"/>
        </w:rPr>
        <w:t>Enhancements on cell DTX/DRX mechanism</w:t>
      </w:r>
    </w:p>
    <w:p w14:paraId="2BBA9C0C" w14:textId="7A147BB9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</w:t>
      </w:r>
      <w:r w:rsidR="00E15432">
        <w:rPr>
          <w:rFonts w:ascii="Arial" w:hAnsi="Arial" w:cs="Arial"/>
          <w:b/>
          <w:sz w:val="24"/>
          <w:szCs w:val="26"/>
          <w:lang w:val="en-US"/>
        </w:rPr>
        <w:t>7.2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E15432" w:rsidRPr="00E15432">
        <w:rPr>
          <w:rFonts w:ascii="Arial" w:hAnsi="Arial" w:cs="Arial"/>
          <w:b/>
          <w:sz w:val="24"/>
          <w:szCs w:val="26"/>
          <w:lang w:val="en-US"/>
        </w:rPr>
        <w:t>Enhancements on cell DTX/DRX mechanism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41AFC912" w14:textId="4B3249EC" w:rsidR="00D31519" w:rsidRDefault="00E470A7" w:rsidP="003115FF">
      <w:r w:rsidRPr="00876934">
        <w:rPr>
          <w:rFonts w:hint="eastAsia"/>
        </w:rPr>
        <w:t>I</w:t>
      </w:r>
      <w:r w:rsidRPr="00876934">
        <w:t>n RAN</w:t>
      </w:r>
      <w:r w:rsidR="00876934" w:rsidRPr="00876934">
        <w:t>1</w:t>
      </w:r>
      <w:r w:rsidR="00A63B48" w:rsidRPr="00876934">
        <w:t>#</w:t>
      </w:r>
      <w:r w:rsidR="00B1061F" w:rsidRPr="00876934">
        <w:t>112</w:t>
      </w:r>
      <w:r w:rsidR="00876934" w:rsidRPr="00876934">
        <w:t xml:space="preserve">, </w:t>
      </w:r>
      <w:r w:rsidR="00876934">
        <w:t xml:space="preserve">initial discussions on Rel-18 cell DTX/DRX mechanism were held and as a result </w:t>
      </w:r>
      <w:r w:rsidR="00876934" w:rsidRPr="00876934">
        <w:rPr>
          <w:rFonts w:hint="eastAsia"/>
        </w:rPr>
        <w:t>t</w:t>
      </w:r>
      <w:r w:rsidR="00876934" w:rsidRPr="00876934">
        <w:t xml:space="preserve">he following agreements were reached </w:t>
      </w:r>
      <w:r w:rsidR="00204F14" w:rsidRPr="00876934">
        <w:t>[1]:</w:t>
      </w:r>
    </w:p>
    <w:p w14:paraId="7E5AE891" w14:textId="77777777" w:rsidR="00E6663A" w:rsidRPr="00842C8A" w:rsidRDefault="00E6663A" w:rsidP="00E6663A">
      <w:pPr>
        <w:spacing w:after="0"/>
        <w:rPr>
          <w:rFonts w:cs="Times"/>
          <w:b/>
          <w:bCs/>
          <w:szCs w:val="20"/>
          <w:highlight w:val="green"/>
          <w:lang w:val="en-US" w:eastAsia="x-none"/>
        </w:rPr>
      </w:pPr>
      <w:r w:rsidRPr="00842C8A">
        <w:rPr>
          <w:rFonts w:cs="Times"/>
          <w:b/>
          <w:bCs/>
          <w:szCs w:val="20"/>
          <w:highlight w:val="green"/>
          <w:lang w:val="en-US" w:eastAsia="x-none"/>
        </w:rPr>
        <w:t>Agreement</w:t>
      </w:r>
    </w:p>
    <w:p w14:paraId="0098ED01" w14:textId="77777777" w:rsidR="00E6663A" w:rsidRPr="00842C8A" w:rsidRDefault="00E6663A" w:rsidP="00E6663A">
      <w:pPr>
        <w:pStyle w:val="aa"/>
        <w:numPr>
          <w:ilvl w:val="0"/>
          <w:numId w:val="18"/>
        </w:numPr>
        <w:suppressAutoHyphens/>
        <w:spacing w:after="0"/>
        <w:jc w:val="both"/>
        <w:rPr>
          <w:rFonts w:cs="Times"/>
          <w:lang w:eastAsia="zh-CN"/>
        </w:rPr>
      </w:pPr>
      <w:r w:rsidRPr="00842C8A">
        <w:rPr>
          <w:rFonts w:cs="Times"/>
          <w:lang w:eastAsia="zh-CN"/>
        </w:rPr>
        <w:t>RAN1 continues discussion on the at least following physical layer related aspects of cell DTX/DRX aspects</w:t>
      </w:r>
    </w:p>
    <w:p w14:paraId="05C8E941" w14:textId="77777777" w:rsidR="00E6663A" w:rsidRPr="00842C8A" w:rsidRDefault="00E6663A" w:rsidP="00E6663A">
      <w:pPr>
        <w:pStyle w:val="a4"/>
        <w:widowControl/>
        <w:numPr>
          <w:ilvl w:val="1"/>
          <w:numId w:val="18"/>
        </w:numPr>
        <w:suppressAutoHyphens/>
        <w:autoSpaceDE/>
        <w:autoSpaceDN/>
        <w:spacing w:after="0"/>
        <w:ind w:leftChars="0"/>
        <w:jc w:val="left"/>
        <w:rPr>
          <w:rFonts w:eastAsia="SimSun" w:cs="Times"/>
          <w:szCs w:val="20"/>
          <w:lang w:eastAsia="zh-CN"/>
        </w:rPr>
      </w:pPr>
      <w:r w:rsidRPr="00842C8A">
        <w:rPr>
          <w:rFonts w:eastAsia="SimSun" w:cs="Times"/>
          <w:szCs w:val="20"/>
          <w:lang w:eastAsia="zh-CN"/>
        </w:rPr>
        <w:t xml:space="preserve">physical layer signals/channels and procedures expected to be impacted during non-active periods of cell DTX/DRX </w:t>
      </w:r>
    </w:p>
    <w:p w14:paraId="07A90456" w14:textId="77777777" w:rsidR="00E6663A" w:rsidRPr="00842C8A" w:rsidRDefault="00E6663A" w:rsidP="00E6663A">
      <w:pPr>
        <w:pStyle w:val="a4"/>
        <w:widowControl/>
        <w:numPr>
          <w:ilvl w:val="2"/>
          <w:numId w:val="18"/>
        </w:numPr>
        <w:suppressAutoHyphens/>
        <w:autoSpaceDE/>
        <w:autoSpaceDN/>
        <w:spacing w:after="0"/>
        <w:ind w:leftChars="0"/>
        <w:jc w:val="left"/>
        <w:rPr>
          <w:rFonts w:eastAsia="SimSun" w:cs="Times"/>
          <w:szCs w:val="20"/>
          <w:lang w:eastAsia="zh-CN"/>
        </w:rPr>
      </w:pPr>
      <w:r w:rsidRPr="00842C8A">
        <w:rPr>
          <w:rFonts w:eastAsia="SimSun" w:cs="Times"/>
          <w:szCs w:val="20"/>
          <w:lang w:eastAsia="zh-CN"/>
        </w:rPr>
        <w:t>consider impact to at least KPIs from the SI when physical layers/signals/channels are impacted by cell DTX/DRX</w:t>
      </w:r>
    </w:p>
    <w:p w14:paraId="30283A87" w14:textId="48AFC3AB" w:rsidR="00E6663A" w:rsidRPr="00E6663A" w:rsidRDefault="00E6663A" w:rsidP="00E6663A">
      <w:pPr>
        <w:pStyle w:val="aa"/>
        <w:numPr>
          <w:ilvl w:val="0"/>
          <w:numId w:val="18"/>
        </w:numPr>
        <w:suppressAutoHyphens/>
        <w:spacing w:after="0"/>
        <w:jc w:val="both"/>
        <w:rPr>
          <w:rFonts w:cs="Times"/>
          <w:lang w:eastAsia="zh-CN"/>
        </w:rPr>
      </w:pPr>
      <w:r w:rsidRPr="00842C8A">
        <w:rPr>
          <w:rFonts w:cs="Times"/>
          <w:lang w:eastAsia="zh-CN"/>
        </w:rPr>
        <w:t>Further discussions on other aspects are not precluded</w:t>
      </w:r>
    </w:p>
    <w:p w14:paraId="125A278F" w14:textId="77777777" w:rsidR="00E6663A" w:rsidRPr="00876934" w:rsidRDefault="00E6663A" w:rsidP="00E6663A">
      <w:pPr>
        <w:pStyle w:val="aa"/>
        <w:suppressAutoHyphens/>
        <w:spacing w:after="0"/>
        <w:rPr>
          <w:rFonts w:cs="Times"/>
          <w:b/>
          <w:highlight w:val="green"/>
          <w:lang w:eastAsia="zh-CN"/>
        </w:rPr>
      </w:pPr>
      <w:r w:rsidRPr="00876934">
        <w:rPr>
          <w:rFonts w:cs="Times"/>
          <w:b/>
          <w:highlight w:val="green"/>
          <w:lang w:eastAsia="zh-CN"/>
        </w:rPr>
        <w:t>Agreement</w:t>
      </w:r>
    </w:p>
    <w:p w14:paraId="27AC5C9C" w14:textId="77777777" w:rsidR="00E6663A" w:rsidRPr="00096C58" w:rsidRDefault="00E6663A" w:rsidP="00E6663A">
      <w:pPr>
        <w:pStyle w:val="aa"/>
        <w:spacing w:after="0"/>
        <w:rPr>
          <w:szCs w:val="22"/>
          <w:lang w:eastAsia="zh-CN"/>
        </w:rPr>
      </w:pPr>
      <w:r w:rsidRPr="00096C58">
        <w:rPr>
          <w:szCs w:val="22"/>
          <w:lang w:eastAsia="zh-CN"/>
        </w:rPr>
        <w:t>At least the following candidate signals/channels for connected mode UEs</w:t>
      </w:r>
      <w:r w:rsidRPr="00096C58">
        <w:rPr>
          <w:rFonts w:eastAsia="맑은 고딕"/>
          <w:szCs w:val="22"/>
          <w:lang w:eastAsia="zh-CN"/>
        </w:rPr>
        <w:t>,</w:t>
      </w:r>
      <w:r w:rsidRPr="00096C58">
        <w:rPr>
          <w:szCs w:val="22"/>
          <w:lang w:eastAsia="zh-CN"/>
        </w:rPr>
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</w:r>
    </w:p>
    <w:p w14:paraId="1A69A756" w14:textId="77777777" w:rsidR="00E6663A" w:rsidRPr="00096C58" w:rsidRDefault="00E6663A" w:rsidP="00E6663A">
      <w:pPr>
        <w:pStyle w:val="aa"/>
        <w:numPr>
          <w:ilvl w:val="0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DL</w:t>
      </w:r>
    </w:p>
    <w:p w14:paraId="62455FD6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Periodic/Semi-persistent CSI-RS (including TRS)</w:t>
      </w:r>
    </w:p>
    <w:p w14:paraId="1A7A8D87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PRS</w:t>
      </w:r>
    </w:p>
    <w:p w14:paraId="6A944663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PDCCH scrambled with UE specific RNTI</w:t>
      </w:r>
    </w:p>
    <w:p w14:paraId="555D35B4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PDCCH in Type-3 CSS</w:t>
      </w:r>
    </w:p>
    <w:p w14:paraId="73E23040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SPS-PDSCH</w:t>
      </w:r>
    </w:p>
    <w:p w14:paraId="4761FCBD" w14:textId="77777777" w:rsidR="00E6663A" w:rsidRPr="00096C58" w:rsidRDefault="00E6663A" w:rsidP="00E6663A">
      <w:pPr>
        <w:pStyle w:val="aa"/>
        <w:numPr>
          <w:ilvl w:val="0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UL</w:t>
      </w:r>
    </w:p>
    <w:p w14:paraId="1529B14F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SR</w:t>
      </w:r>
    </w:p>
    <w:p w14:paraId="7B83E495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Periodic/Semi-persistent CSI report</w:t>
      </w:r>
    </w:p>
    <w:p w14:paraId="0DE533E0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Periodic/Semi-persistent SRS</w:t>
      </w:r>
    </w:p>
    <w:p w14:paraId="2D03C2B6" w14:textId="77777777" w:rsidR="00E6663A" w:rsidRPr="00096C58" w:rsidRDefault="00E6663A" w:rsidP="00E6663A">
      <w:pPr>
        <w:pStyle w:val="aa"/>
        <w:numPr>
          <w:ilvl w:val="1"/>
          <w:numId w:val="19"/>
        </w:numPr>
        <w:suppressAutoHyphens/>
        <w:spacing w:after="0"/>
        <w:jc w:val="both"/>
        <w:rPr>
          <w:szCs w:val="22"/>
          <w:lang w:eastAsia="zh-CN"/>
        </w:rPr>
      </w:pPr>
      <w:r w:rsidRPr="00096C58">
        <w:rPr>
          <w:szCs w:val="22"/>
          <w:lang w:eastAsia="zh-CN"/>
        </w:rPr>
        <w:t>CG-PUSCH</w:t>
      </w:r>
    </w:p>
    <w:p w14:paraId="04518BA6" w14:textId="77777777" w:rsidR="00E6663A" w:rsidRPr="00096C58" w:rsidRDefault="00E6663A" w:rsidP="00E6663A">
      <w:pPr>
        <w:pStyle w:val="aa"/>
        <w:suppressAutoHyphens/>
        <w:spacing w:after="180"/>
        <w:rPr>
          <w:rFonts w:cs="Times"/>
          <w:lang w:eastAsia="zh-CN"/>
        </w:rPr>
      </w:pPr>
      <w:r w:rsidRPr="00096C58">
        <w:rPr>
          <w:szCs w:val="22"/>
          <w:lang w:eastAsia="zh-CN"/>
        </w:rPr>
        <w:t>Other signals/channels are not precluded</w:t>
      </w:r>
    </w:p>
    <w:p w14:paraId="527A7C09" w14:textId="77777777" w:rsidR="00B752EE" w:rsidRPr="00E6663A" w:rsidRDefault="00B752EE" w:rsidP="00B752EE">
      <w:pPr>
        <w:rPr>
          <w:highlight w:val="yellow"/>
        </w:rPr>
      </w:pPr>
    </w:p>
    <w:p w14:paraId="4ED56E18" w14:textId="7E5D7739" w:rsidR="00B752EE" w:rsidRPr="00876934" w:rsidRDefault="00876934" w:rsidP="00C8089A">
      <w:r>
        <w:t xml:space="preserve">Further, </w:t>
      </w:r>
      <w:r w:rsidRPr="00876934">
        <w:t>RAN2 agreed the followings</w:t>
      </w:r>
      <w:r w:rsidR="00B752EE" w:rsidRPr="00876934">
        <w:t xml:space="preserve"> </w:t>
      </w:r>
      <w:r>
        <w:t xml:space="preserve">in RAN2#121 </w:t>
      </w:r>
      <w:r w:rsidR="00B752EE" w:rsidRPr="00876934">
        <w:t>[2]: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752EE" w14:paraId="7C0993C0" w14:textId="77777777" w:rsidTr="00B752EE">
        <w:tc>
          <w:tcPr>
            <w:tcW w:w="9288" w:type="dxa"/>
          </w:tcPr>
          <w:p w14:paraId="3BAA9450" w14:textId="25F5CACF" w:rsidR="00B752EE" w:rsidRPr="00B752EE" w:rsidRDefault="00B752EE" w:rsidP="00B752EE">
            <w:pPr>
              <w:spacing w:after="0"/>
              <w:rPr>
                <w:b/>
              </w:rPr>
            </w:pPr>
            <w:r w:rsidRPr="00B752EE">
              <w:rPr>
                <w:rFonts w:hint="eastAsia"/>
                <w:b/>
              </w:rPr>
              <w:t>A</w:t>
            </w:r>
            <w:r w:rsidRPr="00B752EE">
              <w:rPr>
                <w:b/>
              </w:rPr>
              <w:t>greements</w:t>
            </w:r>
          </w:p>
          <w:p w14:paraId="646107DF" w14:textId="5C2BD342" w:rsidR="00B752EE" w:rsidRPr="00B752EE" w:rsidRDefault="00B752EE" w:rsidP="00B752EE">
            <w:pPr>
              <w:pStyle w:val="a4"/>
              <w:numPr>
                <w:ilvl w:val="0"/>
                <w:numId w:val="21"/>
              </w:numPr>
              <w:spacing w:after="0"/>
              <w:ind w:leftChars="0" w:left="306" w:hanging="284"/>
              <w:rPr>
                <w:rFonts w:eastAsia="MS Mincho"/>
                <w:szCs w:val="24"/>
                <w:lang w:eastAsia="en-GB"/>
              </w:rPr>
            </w:pPr>
            <w:r w:rsidRPr="00B752EE">
              <w:rPr>
                <w:rFonts w:eastAsia="MS Mincho"/>
                <w:szCs w:val="24"/>
                <w:lang w:eastAsia="en-GB"/>
              </w:rPr>
              <w:t xml:space="preserve">There will be no impact to RACH, paging, and SIBs in idle/inactive for both </w:t>
            </w:r>
            <w:proofErr w:type="spellStart"/>
            <w:r w:rsidRPr="00B752EE">
              <w:rPr>
                <w:rFonts w:eastAsia="MS Mincho"/>
                <w:szCs w:val="24"/>
                <w:lang w:eastAsia="en-GB"/>
              </w:rPr>
              <w:t>gNB</w:t>
            </w:r>
            <w:proofErr w:type="spellEnd"/>
            <w:r w:rsidRPr="00B752EE">
              <w:rPr>
                <w:rFonts w:eastAsia="MS Mincho"/>
                <w:szCs w:val="24"/>
                <w:lang w:eastAsia="en-GB"/>
              </w:rPr>
              <w:t xml:space="preserve"> and Rel-18 and legacy UEs</w:t>
            </w:r>
          </w:p>
          <w:p w14:paraId="0684856B" w14:textId="77777777" w:rsidR="00B752EE" w:rsidRDefault="00B752EE" w:rsidP="00B752EE">
            <w:pPr>
              <w:pStyle w:val="a4"/>
              <w:numPr>
                <w:ilvl w:val="0"/>
                <w:numId w:val="21"/>
              </w:numPr>
              <w:spacing w:after="0"/>
              <w:ind w:leftChars="0" w:left="306" w:hanging="284"/>
              <w:rPr>
                <w:rFonts w:eastAsia="MS Mincho"/>
                <w:szCs w:val="24"/>
                <w:lang w:eastAsia="en-GB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Rel-18 NES capable CONNECTED UE(s) can perform RACH and receive SIBs in non-active duration of cell DTX and/or DRX (i.e., same </w:t>
            </w:r>
            <w:proofErr w:type="spellStart"/>
            <w:r>
              <w:rPr>
                <w:rFonts w:eastAsia="MS Mincho"/>
                <w:szCs w:val="24"/>
                <w:lang w:eastAsia="en-GB"/>
              </w:rPr>
              <w:t>behavior</w:t>
            </w:r>
            <w:proofErr w:type="spellEnd"/>
            <w:r>
              <w:rPr>
                <w:rFonts w:eastAsia="MS Mincho"/>
                <w:szCs w:val="24"/>
                <w:lang w:eastAsia="en-GB"/>
              </w:rPr>
              <w:t xml:space="preserve"> for cell DTX and cell DRX).  No further enhancements for CBRA and CFRA will be pursued.</w:t>
            </w:r>
          </w:p>
          <w:p w14:paraId="27DDD468" w14:textId="77777777" w:rsidR="00B752EE" w:rsidRDefault="00B752EE" w:rsidP="00B752EE">
            <w:pPr>
              <w:pStyle w:val="a4"/>
              <w:numPr>
                <w:ilvl w:val="0"/>
                <w:numId w:val="21"/>
              </w:numPr>
              <w:spacing w:after="0"/>
              <w:ind w:leftChars="0" w:left="306" w:hanging="284"/>
              <w:rPr>
                <w:rFonts w:eastAsia="MS Mincho"/>
                <w:szCs w:val="24"/>
                <w:lang w:eastAsia="en-GB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Pattern configuration for cell DRX/DTX is common for Rel-18 UEs in the cell. FFS whether we have DTX UE specific inactivity timer. FFS on configuration </w:t>
            </w:r>
            <w:proofErr w:type="spellStart"/>
            <w:r>
              <w:rPr>
                <w:rFonts w:eastAsia="MS Mincho"/>
                <w:szCs w:val="24"/>
                <w:lang w:eastAsia="en-GB"/>
              </w:rPr>
              <w:t>signaling</w:t>
            </w:r>
            <w:proofErr w:type="spellEnd"/>
            <w:r>
              <w:rPr>
                <w:rFonts w:eastAsia="MS Mincho"/>
                <w:szCs w:val="24"/>
                <w:lang w:eastAsia="en-GB"/>
              </w:rPr>
              <w:t xml:space="preserve"> and stage 3.</w:t>
            </w:r>
          </w:p>
          <w:p w14:paraId="6FDC933E" w14:textId="042A7247" w:rsidR="00B752EE" w:rsidRDefault="00B752EE" w:rsidP="00B752EE">
            <w:pPr>
              <w:pStyle w:val="a4"/>
              <w:numPr>
                <w:ilvl w:val="0"/>
                <w:numId w:val="21"/>
              </w:numPr>
              <w:spacing w:after="0"/>
              <w:ind w:leftChars="0" w:left="306" w:hanging="284"/>
            </w:pPr>
            <w:r>
              <w:rPr>
                <w:rFonts w:eastAsia="MS Mincho"/>
                <w:szCs w:val="24"/>
                <w:lang w:eastAsia="en-GB"/>
              </w:rPr>
              <w:t xml:space="preserve">Confirm study item agreement that we can have separate DTX and DRX configuration.   We will </w:t>
            </w:r>
            <w:r>
              <w:rPr>
                <w:rFonts w:eastAsia="MS Mincho"/>
                <w:szCs w:val="24"/>
                <w:lang w:eastAsia="en-GB"/>
              </w:rPr>
              <w:lastRenderedPageBreak/>
              <w:t>focus on designing DTX/DRX for at least single configuration.  FFS whether multiple configuration of cell DTX or DRX will be supported.</w:t>
            </w:r>
          </w:p>
        </w:tc>
      </w:tr>
    </w:tbl>
    <w:p w14:paraId="4C9C950A" w14:textId="5BE0F42C" w:rsidR="00B752EE" w:rsidRDefault="00B752EE" w:rsidP="00C8089A"/>
    <w:p w14:paraId="7FD1C25F" w14:textId="18200B21" w:rsidR="00D31519" w:rsidRPr="00E470A7" w:rsidRDefault="00D31519" w:rsidP="003115FF">
      <w:pPr>
        <w:rPr>
          <w:lang w:val="en-US"/>
        </w:rPr>
      </w:pPr>
      <w:r w:rsidRPr="007E198E">
        <w:rPr>
          <w:rFonts w:hint="eastAsia"/>
          <w:lang w:val="en-US"/>
        </w:rPr>
        <w:t>I</w:t>
      </w:r>
      <w:r w:rsidRPr="007E198E">
        <w:rPr>
          <w:lang w:val="en-US"/>
        </w:rPr>
        <w:t>n this contribution,</w:t>
      </w:r>
      <w:r w:rsidR="00646677" w:rsidRPr="007E198E">
        <w:rPr>
          <w:lang w:val="en-US"/>
        </w:rPr>
        <w:t xml:space="preserve"> </w:t>
      </w:r>
      <w:r w:rsidR="00E6762A" w:rsidRPr="007E198E">
        <w:rPr>
          <w:lang w:val="en-US"/>
        </w:rPr>
        <w:t xml:space="preserve">we discuss </w:t>
      </w:r>
      <w:r w:rsidR="00C12A32">
        <w:rPr>
          <w:lang w:val="en-US"/>
        </w:rPr>
        <w:t>issues and potential enhancements</w:t>
      </w:r>
      <w:r w:rsidR="007E198E" w:rsidRPr="007E198E">
        <w:rPr>
          <w:lang w:val="en-US"/>
        </w:rPr>
        <w:t xml:space="preserve"> related to RAN1</w:t>
      </w:r>
      <w:r w:rsidR="00E6762A" w:rsidRPr="007E198E">
        <w:rPr>
          <w:lang w:val="en-US"/>
        </w:rPr>
        <w:t xml:space="preserve"> </w:t>
      </w:r>
      <w:r w:rsidR="00876934">
        <w:rPr>
          <w:lang w:val="en-US"/>
        </w:rPr>
        <w:t>for</w:t>
      </w:r>
      <w:r w:rsidR="00E6762A" w:rsidRPr="007E198E">
        <w:rPr>
          <w:lang w:val="en-US"/>
        </w:rPr>
        <w:t xml:space="preserve"> cell DTX/DRX mechanism</w:t>
      </w:r>
      <w:r w:rsidR="00646677" w:rsidRPr="007E198E">
        <w:rPr>
          <w:lang w:val="en-US"/>
        </w:rPr>
        <w:t>.</w:t>
      </w:r>
      <w:r w:rsidR="007E198E">
        <w:rPr>
          <w:lang w:val="en-US"/>
        </w:rPr>
        <w:t xml:space="preserve"> This </w:t>
      </w:r>
      <w:proofErr w:type="spellStart"/>
      <w:r w:rsidR="007E198E">
        <w:rPr>
          <w:lang w:val="en-US"/>
        </w:rPr>
        <w:t>tdoc</w:t>
      </w:r>
      <w:proofErr w:type="spellEnd"/>
      <w:r w:rsidR="007E198E">
        <w:rPr>
          <w:lang w:val="en-US"/>
        </w:rPr>
        <w:t xml:space="preserve"> is a revision of R1-2301048.</w:t>
      </w:r>
    </w:p>
    <w:p w14:paraId="1ED6379F" w14:textId="48C3F4BF" w:rsidR="00A55BE8" w:rsidRPr="00646677" w:rsidRDefault="00A55BE8" w:rsidP="00C02370">
      <w:pPr>
        <w:rPr>
          <w:lang w:val="en-US"/>
        </w:rPr>
      </w:pPr>
    </w:p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6B401414" w14:textId="3BB85756" w:rsidR="00A34DCA" w:rsidRPr="003B07EB" w:rsidRDefault="007E198E" w:rsidP="000B099A">
      <w:pPr>
        <w:rPr>
          <w:b/>
          <w:u w:val="single"/>
        </w:rPr>
      </w:pPr>
      <w:r>
        <w:rPr>
          <w:b/>
          <w:u w:val="single"/>
        </w:rPr>
        <w:t>Impact on s</w:t>
      </w:r>
      <w:r w:rsidR="000B4278">
        <w:rPr>
          <w:b/>
          <w:u w:val="single"/>
        </w:rPr>
        <w:t>ignals/channels</w:t>
      </w:r>
      <w:r w:rsidR="00A34DCA" w:rsidRPr="003B07EB">
        <w:rPr>
          <w:b/>
          <w:u w:val="single"/>
        </w:rPr>
        <w:t xml:space="preserve"> </w:t>
      </w:r>
      <w:r w:rsidR="00214DD0">
        <w:rPr>
          <w:b/>
          <w:u w:val="single"/>
        </w:rPr>
        <w:t>during</w:t>
      </w:r>
      <w:r w:rsidR="003B07EB" w:rsidRPr="003B07EB">
        <w:rPr>
          <w:b/>
          <w:u w:val="single"/>
        </w:rPr>
        <w:t xml:space="preserve"> cell DTX/DRX non-active time</w:t>
      </w:r>
    </w:p>
    <w:p w14:paraId="2F2C262B" w14:textId="7D4A1F39" w:rsidR="003A43F0" w:rsidRDefault="00E6663A" w:rsidP="000B099A">
      <w:r>
        <w:t xml:space="preserve">As captured in the previous section, </w:t>
      </w:r>
      <w:r w:rsidR="003B07EB">
        <w:t>a list of signals/channels that may be impacted during cell DTX/DRX non-active time was identified</w:t>
      </w:r>
      <w:r>
        <w:t xml:space="preserve"> </w:t>
      </w:r>
      <w:r w:rsidR="007C0DA9">
        <w:t xml:space="preserve">for further study </w:t>
      </w:r>
      <w:r>
        <w:t>in the last RAN1 meeting</w:t>
      </w:r>
      <w:r w:rsidR="003B07EB">
        <w:t>.</w:t>
      </w:r>
      <w:r>
        <w:t xml:space="preserve"> </w:t>
      </w:r>
      <w:r w:rsidR="00F56246">
        <w:t>Also, t</w:t>
      </w:r>
      <w:r w:rsidR="003A43F0">
        <w:t xml:space="preserve">here is ongoing discussion </w:t>
      </w:r>
      <w:r w:rsidR="000446BB">
        <w:t>in RAN2 on</w:t>
      </w:r>
      <w:r w:rsidR="003A43F0">
        <w:t xml:space="preserve"> the same topic started from an email discussion</w:t>
      </w:r>
      <w:r w:rsidR="003A43F0">
        <w:rPr>
          <w:rFonts w:hint="eastAsia"/>
        </w:rPr>
        <w:t xml:space="preserve"> </w:t>
      </w:r>
      <w:r w:rsidR="003B07EB">
        <w:t>[POST</w:t>
      </w:r>
      <w:proofErr w:type="gramStart"/>
      <w:r w:rsidR="003B07EB">
        <w:t>121][</w:t>
      </w:r>
      <w:proofErr w:type="gramEnd"/>
      <w:r w:rsidR="003B07EB">
        <w:t>311][NES]</w:t>
      </w:r>
      <w:r w:rsidR="000446BB">
        <w:t xml:space="preserve">, where discussions </w:t>
      </w:r>
      <w:r w:rsidR="000A132B">
        <w:t xml:space="preserve">are focusing on </w:t>
      </w:r>
      <w:r w:rsidR="000446BB">
        <w:t>SPS</w:t>
      </w:r>
      <w:r w:rsidR="000A132B">
        <w:t>/CG</w:t>
      </w:r>
      <w:r w:rsidR="003B07EB">
        <w:t xml:space="preserve">, SR, PDCCH, </w:t>
      </w:r>
      <w:r w:rsidR="000446BB">
        <w:t xml:space="preserve">and </w:t>
      </w:r>
      <w:r w:rsidR="003B07EB">
        <w:t>dynamic PDSCH</w:t>
      </w:r>
      <w:r w:rsidR="000446BB">
        <w:t>/</w:t>
      </w:r>
      <w:r w:rsidR="003B07EB">
        <w:t>PUSCH.</w:t>
      </w:r>
      <w:r w:rsidR="003A43F0">
        <w:t xml:space="preserve"> It is expected that </w:t>
      </w:r>
      <w:r w:rsidR="00F56246">
        <w:t xml:space="preserve">some decisions will be made </w:t>
      </w:r>
      <w:r w:rsidR="000446BB">
        <w:t xml:space="preserve">on those channels in the upcoming </w:t>
      </w:r>
      <w:r w:rsidR="00F56246">
        <w:t xml:space="preserve">RAN2 </w:t>
      </w:r>
      <w:r w:rsidR="000446BB">
        <w:t>meeting.</w:t>
      </w:r>
      <w:r w:rsidR="003A43F0">
        <w:t xml:space="preserve"> </w:t>
      </w:r>
      <w:r w:rsidR="000A132B">
        <w:t xml:space="preserve">Taking </w:t>
      </w:r>
      <w:r w:rsidR="00F56246">
        <w:t>the</w:t>
      </w:r>
      <w:r w:rsidR="000A132B">
        <w:t xml:space="preserve"> situation</w:t>
      </w:r>
      <w:r w:rsidR="000A132B" w:rsidRPr="000A132B">
        <w:t xml:space="preserve"> </w:t>
      </w:r>
      <w:r w:rsidR="000A132B">
        <w:t>into account</w:t>
      </w:r>
      <w:r w:rsidR="000446BB">
        <w:t xml:space="preserve">, </w:t>
      </w:r>
      <w:r w:rsidR="000A132B">
        <w:t xml:space="preserve">we suggest deferring discussions on </w:t>
      </w:r>
      <w:r w:rsidR="000446BB">
        <w:t>those channels</w:t>
      </w:r>
      <w:r w:rsidR="000A132B">
        <w:t xml:space="preserve"> </w:t>
      </w:r>
      <w:r w:rsidR="00F56246">
        <w:t>together with</w:t>
      </w:r>
      <w:r w:rsidR="000A132B">
        <w:t xml:space="preserve"> PDSCH HARQ-ACK in RAN1 until receiving input from RAN2</w:t>
      </w:r>
      <w:r w:rsidR="003A43F0">
        <w:t>.</w:t>
      </w:r>
    </w:p>
    <w:p w14:paraId="2B1CF65C" w14:textId="4B7FDC51" w:rsidR="003A43F0" w:rsidRDefault="00F8483E" w:rsidP="000B099A">
      <w:pPr>
        <w:rPr>
          <w:b/>
        </w:rPr>
      </w:pPr>
      <w:r w:rsidRPr="00F8483E">
        <w:rPr>
          <w:rFonts w:hint="eastAsia"/>
          <w:b/>
        </w:rPr>
        <w:t>O</w:t>
      </w:r>
      <w:r w:rsidRPr="00F8483E">
        <w:rPr>
          <w:b/>
        </w:rPr>
        <w:t xml:space="preserve">bservation 1: </w:t>
      </w:r>
      <w:r>
        <w:rPr>
          <w:b/>
        </w:rPr>
        <w:t>For behaviour</w:t>
      </w:r>
      <w:r w:rsidR="000446BB">
        <w:rPr>
          <w:b/>
        </w:rPr>
        <w:t>s</w:t>
      </w:r>
      <w:r>
        <w:rPr>
          <w:b/>
        </w:rPr>
        <w:t xml:space="preserve"> </w:t>
      </w:r>
      <w:r w:rsidR="00255E6C">
        <w:rPr>
          <w:b/>
        </w:rPr>
        <w:t>during</w:t>
      </w:r>
      <w:r>
        <w:rPr>
          <w:b/>
        </w:rPr>
        <w:t xml:space="preserve"> cell DTX/DRX non-active time,</w:t>
      </w:r>
      <w:r w:rsidRPr="00F8483E">
        <w:rPr>
          <w:b/>
        </w:rPr>
        <w:t xml:space="preserve"> </w:t>
      </w:r>
      <w:r>
        <w:rPr>
          <w:b/>
        </w:rPr>
        <w:t>t</w:t>
      </w:r>
      <w:r w:rsidRPr="00F8483E">
        <w:rPr>
          <w:b/>
        </w:rPr>
        <w:t>here is ongoing discussion in RAN2 on SPS</w:t>
      </w:r>
      <w:r w:rsidR="000A132B">
        <w:rPr>
          <w:b/>
        </w:rPr>
        <w:t>/CG</w:t>
      </w:r>
      <w:r w:rsidRPr="00F8483E">
        <w:rPr>
          <w:b/>
        </w:rPr>
        <w:t xml:space="preserve">, SR, PDCCH, </w:t>
      </w:r>
      <w:r w:rsidR="000446BB">
        <w:rPr>
          <w:b/>
        </w:rPr>
        <w:t xml:space="preserve">and </w:t>
      </w:r>
      <w:r w:rsidRPr="00F8483E">
        <w:rPr>
          <w:b/>
        </w:rPr>
        <w:t>dynamic PDSCH</w:t>
      </w:r>
      <w:r w:rsidR="000446BB">
        <w:rPr>
          <w:b/>
        </w:rPr>
        <w:t>/</w:t>
      </w:r>
      <w:r w:rsidRPr="00F8483E">
        <w:rPr>
          <w:b/>
        </w:rPr>
        <w:t>PUSCH.</w:t>
      </w:r>
    </w:p>
    <w:p w14:paraId="6F56A1DE" w14:textId="50BADD10" w:rsidR="001341E8" w:rsidRPr="00F8483E" w:rsidRDefault="001341E8" w:rsidP="000B099A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1: Suspend discussions in RAN1 </w:t>
      </w:r>
      <w:r w:rsidR="00531E3A">
        <w:rPr>
          <w:rFonts w:hint="eastAsia"/>
          <w:b/>
        </w:rPr>
        <w:t>f</w:t>
      </w:r>
      <w:r w:rsidR="00531E3A">
        <w:rPr>
          <w:b/>
        </w:rPr>
        <w:t xml:space="preserve">or </w:t>
      </w:r>
      <w:r>
        <w:rPr>
          <w:b/>
        </w:rPr>
        <w:t>SPS</w:t>
      </w:r>
      <w:r w:rsidR="000A132B">
        <w:rPr>
          <w:b/>
        </w:rPr>
        <w:t>/CG</w:t>
      </w:r>
      <w:r>
        <w:rPr>
          <w:b/>
        </w:rPr>
        <w:t xml:space="preserve">, SR, PDCCH, dynamic PDSCH/PUSCH, </w:t>
      </w:r>
      <w:r w:rsidR="000A132B">
        <w:rPr>
          <w:b/>
        </w:rPr>
        <w:t xml:space="preserve">and </w:t>
      </w:r>
      <w:r>
        <w:rPr>
          <w:b/>
        </w:rPr>
        <w:t>HARQ-ACK of dynamic</w:t>
      </w:r>
      <w:r w:rsidR="000A132B">
        <w:rPr>
          <w:b/>
        </w:rPr>
        <w:t>/SPS</w:t>
      </w:r>
      <w:r w:rsidR="000446BB">
        <w:rPr>
          <w:b/>
        </w:rPr>
        <w:t xml:space="preserve"> PDSCH</w:t>
      </w:r>
      <w:r>
        <w:rPr>
          <w:b/>
        </w:rPr>
        <w:t xml:space="preserve"> until receiving input from RAN2.</w:t>
      </w:r>
    </w:p>
    <w:p w14:paraId="29912435" w14:textId="73A7C802" w:rsidR="003A43F0" w:rsidRDefault="003A43F0" w:rsidP="000B099A"/>
    <w:p w14:paraId="68AB7AB5" w14:textId="70A36E83" w:rsidR="00063DD1" w:rsidRDefault="009502A8" w:rsidP="000B099A">
      <w:r>
        <w:rPr>
          <w:rFonts w:hint="eastAsia"/>
        </w:rPr>
        <w:t>F</w:t>
      </w:r>
      <w:r>
        <w:t xml:space="preserve">or periodic and semi-persistent </w:t>
      </w:r>
      <w:r w:rsidR="00B667AC">
        <w:t xml:space="preserve">CSI-RS (including TRS), SRS, and CSI report, a </w:t>
      </w:r>
      <w:r w:rsidR="00255E6C">
        <w:t>desirable</w:t>
      </w:r>
      <w:r w:rsidR="00B667AC">
        <w:t xml:space="preserve"> UE behaviour outside cell DTX/DRX active time </w:t>
      </w:r>
      <w:r w:rsidR="00063DD1">
        <w:t xml:space="preserve">is to skip those transmissions </w:t>
      </w:r>
      <w:r w:rsidR="00B667AC">
        <w:t xml:space="preserve">to maximize the NES gain. Even if some CSI-RS/TRS occasions during cell DTX/DRX non-active time are dropped, synchronization and measurement performance </w:t>
      </w:r>
      <w:r w:rsidR="00063DD1">
        <w:t>can</w:t>
      </w:r>
      <w:r w:rsidR="00B667AC">
        <w:t xml:space="preserve"> be maintained at a manageable level</w:t>
      </w:r>
      <w:r w:rsidR="00063DD1">
        <w:t xml:space="preserve"> assuming that the dropped occasions do not contribute to </w:t>
      </w:r>
      <w:r w:rsidR="00F56246">
        <w:t>DL measurements</w:t>
      </w:r>
      <w:r w:rsidR="00B667AC">
        <w:t>. If the impact is expected to be serious, the CSI-RS/TRS periodicity can be set to be aligned with cell DTX/DRX on duration cycles. Therefore,</w:t>
      </w:r>
      <w:r w:rsidR="00F56246">
        <w:t xml:space="preserve"> </w:t>
      </w:r>
      <w:r w:rsidR="00B667AC">
        <w:t xml:space="preserve">overall impact </w:t>
      </w:r>
      <w:r w:rsidR="00063DD1">
        <w:t xml:space="preserve">of the dropping </w:t>
      </w:r>
      <w:r w:rsidR="00F56246">
        <w:t>is considered to</w:t>
      </w:r>
      <w:r w:rsidR="00255E6C">
        <w:t xml:space="preserve"> be</w:t>
      </w:r>
      <w:r w:rsidR="00B667AC">
        <w:t xml:space="preserve"> manageable</w:t>
      </w:r>
      <w:r w:rsidR="00255E6C">
        <w:t xml:space="preserve"> </w:t>
      </w:r>
      <w:r w:rsidR="00F56246">
        <w:t>based on</w:t>
      </w:r>
      <w:r w:rsidR="00255E6C">
        <w:t xml:space="preserve"> </w:t>
      </w:r>
      <w:r w:rsidR="00063DD1">
        <w:t>proper</w:t>
      </w:r>
      <w:r w:rsidR="00255E6C">
        <w:t xml:space="preserve"> </w:t>
      </w:r>
      <w:proofErr w:type="spellStart"/>
      <w:r w:rsidR="00255E6C">
        <w:t>gNB</w:t>
      </w:r>
      <w:proofErr w:type="spellEnd"/>
      <w:r w:rsidR="00255E6C">
        <w:t xml:space="preserve"> implementation. Nevertheless, if </w:t>
      </w:r>
      <w:r w:rsidR="00063DD1">
        <w:t xml:space="preserve">a necessity </w:t>
      </w:r>
      <w:r w:rsidR="00F56246">
        <w:t>to</w:t>
      </w:r>
      <w:r w:rsidR="00255E6C">
        <w:t xml:space="preserve"> </w:t>
      </w:r>
      <w:r w:rsidR="00063DD1">
        <w:t>allow</w:t>
      </w:r>
      <w:r w:rsidR="00255E6C">
        <w:t xml:space="preserve"> such periodic/semi-persistent signals during the </w:t>
      </w:r>
      <w:r w:rsidR="00063DD1">
        <w:t>non-active time</w:t>
      </w:r>
      <w:r w:rsidR="00255E6C">
        <w:t xml:space="preserve"> is identified, </w:t>
      </w:r>
      <w:r w:rsidR="00F56246">
        <w:t xml:space="preserve">we can study to have </w:t>
      </w:r>
      <w:r w:rsidR="001301E0">
        <w:t xml:space="preserve">configurability of whether or not to skip those transmissions </w:t>
      </w:r>
      <w:r w:rsidR="00F56246">
        <w:t>to provide flexibility</w:t>
      </w:r>
      <w:r w:rsidR="001301E0">
        <w:t>.</w:t>
      </w:r>
    </w:p>
    <w:p w14:paraId="03E52159" w14:textId="196E6012" w:rsidR="0060106E" w:rsidRDefault="0060106E" w:rsidP="0060106E">
      <w:r>
        <w:t xml:space="preserve">For aperiodic CSI-RS, SRS, and CSI report, </w:t>
      </w:r>
      <w:proofErr w:type="spellStart"/>
      <w:r>
        <w:t>gNB</w:t>
      </w:r>
      <w:proofErr w:type="spellEnd"/>
      <w:r>
        <w:t xml:space="preserve"> can avoid by implementation assigning those signals outside cell DTX/DRX active time. Therefore, it is desirable that UE does not expect to be scheduled such signals in cell DTX/DRX non-active time.</w:t>
      </w:r>
    </w:p>
    <w:p w14:paraId="1DA37408" w14:textId="0FFFA87A" w:rsidR="00F8483E" w:rsidRPr="00F8483E" w:rsidRDefault="00F8483E" w:rsidP="00F8483E">
      <w:pPr>
        <w:spacing w:after="60"/>
        <w:rPr>
          <w:b/>
        </w:rPr>
      </w:pPr>
      <w:r w:rsidRPr="00F8483E">
        <w:rPr>
          <w:rFonts w:hint="eastAsia"/>
          <w:b/>
        </w:rPr>
        <w:t>P</w:t>
      </w:r>
      <w:r w:rsidRPr="00F8483E">
        <w:rPr>
          <w:b/>
        </w:rPr>
        <w:t xml:space="preserve">roposal </w:t>
      </w:r>
      <w:r w:rsidR="00E6663A">
        <w:rPr>
          <w:b/>
        </w:rPr>
        <w:t>2</w:t>
      </w:r>
      <w:r w:rsidRPr="00F8483E">
        <w:rPr>
          <w:b/>
        </w:rPr>
        <w:t xml:space="preserve">: For </w:t>
      </w:r>
      <w:r w:rsidR="00214DD0" w:rsidRPr="00214DD0">
        <w:rPr>
          <w:b/>
        </w:rPr>
        <w:t>periodic/semi-persistent CSI-RS, periodic/semi-persistent SRS, and periodic/semi-persistent CSI report</w:t>
      </w:r>
      <w:r w:rsidR="004E3F27">
        <w:rPr>
          <w:b/>
        </w:rPr>
        <w:t>,</w:t>
      </w:r>
      <w:r w:rsidR="00214DD0" w:rsidRPr="00214DD0">
        <w:rPr>
          <w:b/>
        </w:rPr>
        <w:t xml:space="preserve"> </w:t>
      </w:r>
      <w:r w:rsidRPr="00F8483E">
        <w:rPr>
          <w:b/>
        </w:rPr>
        <w:t xml:space="preserve">during cell DTX/DRX non-active time, </w:t>
      </w:r>
      <w:r w:rsidR="00E6663A">
        <w:rPr>
          <w:b/>
        </w:rPr>
        <w:t>down-select from</w:t>
      </w:r>
      <w:r w:rsidRPr="00F8483E">
        <w:rPr>
          <w:b/>
        </w:rPr>
        <w:t xml:space="preserve"> the following options:</w:t>
      </w:r>
    </w:p>
    <w:p w14:paraId="7F63A783" w14:textId="032E8CC4" w:rsidR="00F8483E" w:rsidRPr="00F8483E" w:rsidRDefault="00F8483E" w:rsidP="00F8483E">
      <w:pPr>
        <w:pStyle w:val="a4"/>
        <w:numPr>
          <w:ilvl w:val="0"/>
          <w:numId w:val="22"/>
        </w:numPr>
        <w:spacing w:after="60"/>
        <w:ind w:leftChars="0"/>
        <w:rPr>
          <w:b/>
        </w:rPr>
      </w:pPr>
      <w:r>
        <w:rPr>
          <w:b/>
        </w:rPr>
        <w:t>Option 1:</w:t>
      </w:r>
      <w:r w:rsidR="00214DD0">
        <w:rPr>
          <w:b/>
        </w:rPr>
        <w:t xml:space="preserve"> UE skips</w:t>
      </w:r>
      <w:r w:rsidRPr="00F8483E">
        <w:rPr>
          <w:b/>
        </w:rPr>
        <w:t xml:space="preserve"> those transmissions</w:t>
      </w:r>
    </w:p>
    <w:p w14:paraId="71E77BC9" w14:textId="6E202B3F" w:rsidR="00F8483E" w:rsidRPr="00C82BAA" w:rsidRDefault="00F8483E" w:rsidP="00C82BAA">
      <w:pPr>
        <w:pStyle w:val="a4"/>
        <w:numPr>
          <w:ilvl w:val="0"/>
          <w:numId w:val="22"/>
        </w:numPr>
        <w:ind w:leftChars="0"/>
        <w:rPr>
          <w:b/>
        </w:rPr>
      </w:pPr>
      <w:r>
        <w:rPr>
          <w:b/>
        </w:rPr>
        <w:t xml:space="preserve">Option 2: </w:t>
      </w:r>
      <w:r w:rsidR="00214DD0">
        <w:rPr>
          <w:b/>
        </w:rPr>
        <w:t xml:space="preserve">UE can be configured </w:t>
      </w:r>
      <w:r w:rsidR="00E6663A">
        <w:rPr>
          <w:b/>
        </w:rPr>
        <w:t xml:space="preserve">whether or not to </w:t>
      </w:r>
      <w:r w:rsidR="0060106E">
        <w:rPr>
          <w:b/>
        </w:rPr>
        <w:t>receive/transmit</w:t>
      </w:r>
      <w:r w:rsidR="00214DD0">
        <w:rPr>
          <w:b/>
        </w:rPr>
        <w:t xml:space="preserve"> those transmissions</w:t>
      </w:r>
      <w:r w:rsidR="00671638">
        <w:rPr>
          <w:b/>
        </w:rPr>
        <w:t xml:space="preserve"> (</w:t>
      </w:r>
      <w:r w:rsidR="00671638">
        <w:rPr>
          <w:rFonts w:hint="eastAsia"/>
          <w:b/>
        </w:rPr>
        <w:t>F</w:t>
      </w:r>
      <w:r w:rsidR="00671638">
        <w:rPr>
          <w:b/>
        </w:rPr>
        <w:t>FS: configuration unit)</w:t>
      </w:r>
    </w:p>
    <w:p w14:paraId="0321EF20" w14:textId="1F34C13F" w:rsidR="003A43F0" w:rsidRPr="0060106E" w:rsidRDefault="00C82BAA" w:rsidP="000B099A">
      <w:pPr>
        <w:rPr>
          <w:b/>
        </w:rPr>
      </w:pPr>
      <w:r w:rsidRPr="00C82BAA">
        <w:rPr>
          <w:rFonts w:hint="eastAsia"/>
          <w:b/>
        </w:rPr>
        <w:t>P</w:t>
      </w:r>
      <w:r w:rsidRPr="00C82BAA">
        <w:rPr>
          <w:b/>
        </w:rPr>
        <w:t xml:space="preserve">roposal </w:t>
      </w:r>
      <w:r w:rsidR="00E6663A">
        <w:rPr>
          <w:b/>
        </w:rPr>
        <w:t>3</w:t>
      </w:r>
      <w:r w:rsidRPr="00C82BAA">
        <w:rPr>
          <w:b/>
        </w:rPr>
        <w:t xml:space="preserve">: </w:t>
      </w:r>
      <w:r w:rsidR="001301E0">
        <w:rPr>
          <w:b/>
        </w:rPr>
        <w:t xml:space="preserve">Skipped </w:t>
      </w:r>
      <w:r w:rsidRPr="00C82BAA">
        <w:rPr>
          <w:b/>
        </w:rPr>
        <w:t xml:space="preserve">CSI-RS occasions </w:t>
      </w:r>
      <w:r w:rsidR="00214DD0">
        <w:rPr>
          <w:b/>
        </w:rPr>
        <w:t xml:space="preserve">during cell DTX/DRX non-active time </w:t>
      </w:r>
      <w:r w:rsidRPr="00C82BAA">
        <w:rPr>
          <w:b/>
        </w:rPr>
        <w:t xml:space="preserve">do not contribute to </w:t>
      </w:r>
      <w:r w:rsidR="00214DD0">
        <w:rPr>
          <w:b/>
        </w:rPr>
        <w:t>RRM/RLM, CSI</w:t>
      </w:r>
      <w:r w:rsidR="003F5D10">
        <w:rPr>
          <w:b/>
        </w:rPr>
        <w:t>/</w:t>
      </w:r>
      <w:r w:rsidR="003F5D10">
        <w:rPr>
          <w:rFonts w:hint="eastAsia"/>
          <w:b/>
        </w:rPr>
        <w:t>b</w:t>
      </w:r>
      <w:r w:rsidR="003F5D10">
        <w:rPr>
          <w:b/>
        </w:rPr>
        <w:t>eam</w:t>
      </w:r>
      <w:r w:rsidR="00214DD0">
        <w:rPr>
          <w:b/>
        </w:rPr>
        <w:t xml:space="preserve"> report, and BFR</w:t>
      </w:r>
      <w:r w:rsidRPr="00C82BAA">
        <w:rPr>
          <w:b/>
        </w:rPr>
        <w:t>.</w:t>
      </w:r>
    </w:p>
    <w:p w14:paraId="76D93463" w14:textId="025C4E37" w:rsidR="00214DD0" w:rsidRPr="001341E8" w:rsidRDefault="00214DD0" w:rsidP="000B099A">
      <w:pPr>
        <w:rPr>
          <w:b/>
        </w:rPr>
      </w:pPr>
      <w:r w:rsidRPr="001341E8">
        <w:rPr>
          <w:rFonts w:hint="eastAsia"/>
          <w:b/>
        </w:rPr>
        <w:t>P</w:t>
      </w:r>
      <w:r w:rsidRPr="001341E8">
        <w:rPr>
          <w:b/>
        </w:rPr>
        <w:t>roposal</w:t>
      </w:r>
      <w:r w:rsidR="001341E8" w:rsidRPr="001341E8">
        <w:rPr>
          <w:b/>
        </w:rPr>
        <w:t xml:space="preserve"> </w:t>
      </w:r>
      <w:r w:rsidR="00E6663A">
        <w:rPr>
          <w:b/>
        </w:rPr>
        <w:t>4</w:t>
      </w:r>
      <w:r w:rsidRPr="001341E8">
        <w:rPr>
          <w:b/>
        </w:rPr>
        <w:t xml:space="preserve">: </w:t>
      </w:r>
      <w:r w:rsidR="001341E8" w:rsidRPr="001341E8">
        <w:rPr>
          <w:b/>
        </w:rPr>
        <w:t xml:space="preserve">For aperiodic CSI-RS, aperiodic SRS, and aperiodic CSI report, </w:t>
      </w:r>
      <w:r w:rsidRPr="001341E8">
        <w:rPr>
          <w:b/>
        </w:rPr>
        <w:t xml:space="preserve">UE does not expect to be scheduled with </w:t>
      </w:r>
      <w:r w:rsidR="001341E8">
        <w:rPr>
          <w:b/>
        </w:rPr>
        <w:t>those transmissions</w:t>
      </w:r>
      <w:r w:rsidR="001341E8" w:rsidRPr="001341E8">
        <w:rPr>
          <w:b/>
        </w:rPr>
        <w:t xml:space="preserve"> </w:t>
      </w:r>
      <w:r w:rsidR="0060106E">
        <w:rPr>
          <w:b/>
        </w:rPr>
        <w:t>during</w:t>
      </w:r>
      <w:r w:rsidRPr="001341E8">
        <w:rPr>
          <w:b/>
        </w:rPr>
        <w:t xml:space="preserve"> cell DTX/DRX non-active time.</w:t>
      </w:r>
    </w:p>
    <w:p w14:paraId="33417984" w14:textId="7DA12EF1" w:rsidR="00586A3F" w:rsidRDefault="00586A3F" w:rsidP="000B099A"/>
    <w:p w14:paraId="2B92D7CD" w14:textId="528A0CEC" w:rsidR="00A00B75" w:rsidRPr="00A00B75" w:rsidRDefault="00A00B75" w:rsidP="000B099A">
      <w:pPr>
        <w:rPr>
          <w:b/>
          <w:u w:val="single"/>
        </w:rPr>
      </w:pPr>
      <w:r w:rsidRPr="00A00B75">
        <w:rPr>
          <w:rFonts w:hint="eastAsia"/>
          <w:b/>
          <w:u w:val="single"/>
        </w:rPr>
        <w:lastRenderedPageBreak/>
        <w:t>A</w:t>
      </w:r>
      <w:r w:rsidRPr="00A00B75">
        <w:rPr>
          <w:b/>
          <w:u w:val="single"/>
        </w:rPr>
        <w:t>ctivation/deactivation signalling for cell DTX/DRX</w:t>
      </w:r>
    </w:p>
    <w:p w14:paraId="3F932B19" w14:textId="55CB4CCA" w:rsidR="001A3021" w:rsidRDefault="004525D2" w:rsidP="000B099A">
      <w:r>
        <w:t>Basically, c</w:t>
      </w:r>
      <w:r w:rsidR="001A3021">
        <w:t>ell DTX/DRX operations can be activated</w:t>
      </w:r>
      <w:r w:rsidR="0039300E">
        <w:t xml:space="preserve">/deactivated by RRC configuration. For example, </w:t>
      </w:r>
      <w:r w:rsidR="0039300E">
        <w:rPr>
          <w:rFonts w:hint="eastAsia"/>
        </w:rPr>
        <w:t>c</w:t>
      </w:r>
      <w:r w:rsidR="0039300E">
        <w:t xml:space="preserve">ell DTX/DRX can be </w:t>
      </w:r>
      <w:r>
        <w:t xml:space="preserve">automatically </w:t>
      </w:r>
      <w:r w:rsidR="0039300E">
        <w:t>activated</w:t>
      </w:r>
      <w:r w:rsidR="001A3021">
        <w:t xml:space="preserve"> </w:t>
      </w:r>
      <w:r w:rsidR="0039300E">
        <w:t>after RRC-configured and deactivated after RRC-released. However, to cope with dynamic traffic, the RRC-based activation/deactivation method is not enough.</w:t>
      </w:r>
      <w:r>
        <w:t xml:space="preserve"> In medium to high load cases, to serve remaining traffics stuck in queue, we think at least L1-based dynamic cell DTX deactivation is beneficial. UE can be indicated during cell DTX active time whether or not to go-to-sleep at the next occurrence of cell DTX non-active time</w:t>
      </w:r>
      <w:r w:rsidR="00081168">
        <w:t xml:space="preserve"> (i.e., off-duration) such that</w:t>
      </w:r>
      <w:r>
        <w:t xml:space="preserve"> </w:t>
      </w:r>
      <w:proofErr w:type="spellStart"/>
      <w:r>
        <w:t>gNB</w:t>
      </w:r>
      <w:proofErr w:type="spellEnd"/>
      <w:r>
        <w:t xml:space="preserve"> </w:t>
      </w:r>
      <w:r w:rsidR="00081168">
        <w:t>can opportunistically enter energy saving mode.</w:t>
      </w:r>
    </w:p>
    <w:p w14:paraId="4A7BE607" w14:textId="5E394B38" w:rsidR="004525D2" w:rsidRDefault="00081168" w:rsidP="000B099A">
      <w:r>
        <w:t xml:space="preserve">On the other side, in low load case, no unicast traffic may exist during some cell DTX on-durations. In those periods, it would be beneficial for </w:t>
      </w:r>
      <w:proofErr w:type="spellStart"/>
      <w:r>
        <w:t>gNB</w:t>
      </w:r>
      <w:proofErr w:type="spellEnd"/>
      <w:r>
        <w:t xml:space="preserve"> and UE not to wake up and continue to sleep. UE can monitor activation DCI outside cell DTX active time to know whether or not to wake-up at the next occurrence of cell DTX on-duration,</w:t>
      </w:r>
      <w:r>
        <w:rPr>
          <w:rFonts w:hint="eastAsia"/>
        </w:rPr>
        <w:t xml:space="preserve"> </w:t>
      </w:r>
      <w:r>
        <w:t>similar to the wake up signalling in UE C-DRX.</w:t>
      </w:r>
    </w:p>
    <w:p w14:paraId="32C1E315" w14:textId="1F0121AD" w:rsidR="00081168" w:rsidRPr="00986E62" w:rsidRDefault="00081168" w:rsidP="00081168">
      <w:pPr>
        <w:spacing w:after="60"/>
        <w:rPr>
          <w:b/>
        </w:rPr>
      </w:pPr>
      <w:r w:rsidRPr="00986E62">
        <w:rPr>
          <w:rFonts w:hint="eastAsia"/>
          <w:b/>
        </w:rPr>
        <w:t>P</w:t>
      </w:r>
      <w:r w:rsidRPr="00986E62">
        <w:rPr>
          <w:b/>
        </w:rPr>
        <w:t xml:space="preserve">roposal </w:t>
      </w:r>
      <w:r>
        <w:rPr>
          <w:b/>
        </w:rPr>
        <w:t>5</w:t>
      </w:r>
      <w:r w:rsidRPr="00986E62">
        <w:rPr>
          <w:b/>
        </w:rPr>
        <w:t xml:space="preserve">: </w:t>
      </w:r>
      <w:r w:rsidR="00036586">
        <w:rPr>
          <w:b/>
        </w:rPr>
        <w:t>S</w:t>
      </w:r>
      <w:r w:rsidRPr="00986E62">
        <w:rPr>
          <w:b/>
        </w:rPr>
        <w:t xml:space="preserve">upport dynamic deactivation </w:t>
      </w:r>
      <w:r w:rsidR="00036586">
        <w:rPr>
          <w:b/>
        </w:rPr>
        <w:t xml:space="preserve">of cell DTX </w:t>
      </w:r>
      <w:r w:rsidRPr="00986E62">
        <w:rPr>
          <w:b/>
        </w:rPr>
        <w:t>based on DCI</w:t>
      </w:r>
      <w:r>
        <w:rPr>
          <w:b/>
        </w:rPr>
        <w:t>. The deactivation DCI</w:t>
      </w:r>
    </w:p>
    <w:p w14:paraId="53317797" w14:textId="4B28E0FC" w:rsidR="00081168" w:rsidRPr="00986E62" w:rsidRDefault="00081168" w:rsidP="00081168">
      <w:pPr>
        <w:pStyle w:val="a4"/>
        <w:numPr>
          <w:ilvl w:val="0"/>
          <w:numId w:val="24"/>
        </w:numPr>
        <w:spacing w:after="60"/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ndicates </w:t>
      </w:r>
      <w:r w:rsidR="00036586">
        <w:rPr>
          <w:b/>
        </w:rPr>
        <w:t xml:space="preserve">UE </w:t>
      </w:r>
      <w:r w:rsidRPr="00986E62">
        <w:rPr>
          <w:b/>
        </w:rPr>
        <w:t xml:space="preserve">whether or not to go-to-sleep at the next occurrence of </w:t>
      </w:r>
      <w:r>
        <w:rPr>
          <w:b/>
        </w:rPr>
        <w:t xml:space="preserve">cell </w:t>
      </w:r>
      <w:r w:rsidRPr="00986E62">
        <w:rPr>
          <w:b/>
        </w:rPr>
        <w:t>DTX off-duration</w:t>
      </w:r>
    </w:p>
    <w:p w14:paraId="2BC5C954" w14:textId="77777777" w:rsidR="00081168" w:rsidRPr="00986E62" w:rsidRDefault="00081168" w:rsidP="00081168">
      <w:pPr>
        <w:pStyle w:val="a4"/>
        <w:numPr>
          <w:ilvl w:val="0"/>
          <w:numId w:val="24"/>
        </w:numPr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s monitored within DTX active time (before </w:t>
      </w:r>
      <w:r>
        <w:rPr>
          <w:b/>
        </w:rPr>
        <w:t xml:space="preserve">target </w:t>
      </w:r>
      <w:r w:rsidRPr="00986E62">
        <w:rPr>
          <w:b/>
        </w:rPr>
        <w:t>off-duration)</w:t>
      </w:r>
    </w:p>
    <w:p w14:paraId="7CA229D4" w14:textId="0B7F4F7C" w:rsidR="00EE265D" w:rsidRPr="00986E62" w:rsidRDefault="00EE265D" w:rsidP="00E6663A">
      <w:pPr>
        <w:spacing w:after="60"/>
        <w:rPr>
          <w:b/>
        </w:rPr>
      </w:pPr>
      <w:r w:rsidRPr="00986E62">
        <w:rPr>
          <w:rFonts w:hint="eastAsia"/>
          <w:b/>
        </w:rPr>
        <w:t>P</w:t>
      </w:r>
      <w:r w:rsidRPr="00986E62">
        <w:rPr>
          <w:b/>
        </w:rPr>
        <w:t xml:space="preserve">roposal </w:t>
      </w:r>
      <w:r w:rsidR="00081168">
        <w:rPr>
          <w:b/>
        </w:rPr>
        <w:t>6</w:t>
      </w:r>
      <w:r w:rsidRPr="00986E62">
        <w:rPr>
          <w:b/>
        </w:rPr>
        <w:t xml:space="preserve">: </w:t>
      </w:r>
      <w:r w:rsidR="00036586">
        <w:rPr>
          <w:b/>
        </w:rPr>
        <w:t>S</w:t>
      </w:r>
      <w:r w:rsidRPr="00986E62">
        <w:rPr>
          <w:b/>
        </w:rPr>
        <w:t xml:space="preserve">upport dynamic activation </w:t>
      </w:r>
      <w:r w:rsidR="00036586">
        <w:rPr>
          <w:b/>
        </w:rPr>
        <w:t xml:space="preserve">of cell DTX </w:t>
      </w:r>
      <w:r w:rsidRPr="00986E62">
        <w:rPr>
          <w:b/>
        </w:rPr>
        <w:t>based on DCI</w:t>
      </w:r>
      <w:r w:rsidR="00986E62">
        <w:rPr>
          <w:b/>
        </w:rPr>
        <w:t>. The activation DCI</w:t>
      </w:r>
    </w:p>
    <w:p w14:paraId="29287A52" w14:textId="7CC72C8F" w:rsidR="00EE265D" w:rsidRPr="00986E62" w:rsidRDefault="00671638" w:rsidP="00E6663A">
      <w:pPr>
        <w:pStyle w:val="a4"/>
        <w:numPr>
          <w:ilvl w:val="0"/>
          <w:numId w:val="23"/>
        </w:numPr>
        <w:spacing w:after="60"/>
        <w:ind w:leftChars="0"/>
        <w:rPr>
          <w:b/>
        </w:rPr>
      </w:pPr>
      <w:r>
        <w:rPr>
          <w:b/>
        </w:rPr>
        <w:t>i</w:t>
      </w:r>
      <w:r w:rsidR="00EE265D" w:rsidRPr="00986E62">
        <w:rPr>
          <w:b/>
        </w:rPr>
        <w:t xml:space="preserve">ndicates </w:t>
      </w:r>
      <w:r w:rsidR="00036586">
        <w:rPr>
          <w:b/>
        </w:rPr>
        <w:t xml:space="preserve">UE </w:t>
      </w:r>
      <w:r w:rsidR="00EE265D" w:rsidRPr="00986E62">
        <w:rPr>
          <w:b/>
        </w:rPr>
        <w:t xml:space="preserve">whether or not to wake-up at the next occurrence of </w:t>
      </w:r>
      <w:r>
        <w:rPr>
          <w:b/>
        </w:rPr>
        <w:t xml:space="preserve">cell </w:t>
      </w:r>
      <w:r w:rsidR="00EE265D" w:rsidRPr="00986E62">
        <w:rPr>
          <w:b/>
        </w:rPr>
        <w:t>DTX on-duration</w:t>
      </w:r>
    </w:p>
    <w:p w14:paraId="0AFA7A1F" w14:textId="4E728EE2" w:rsidR="00EE265D" w:rsidRPr="00986E62" w:rsidRDefault="00671638" w:rsidP="00E6663A">
      <w:pPr>
        <w:pStyle w:val="a4"/>
        <w:numPr>
          <w:ilvl w:val="0"/>
          <w:numId w:val="23"/>
        </w:numPr>
        <w:ind w:leftChars="0"/>
        <w:rPr>
          <w:b/>
        </w:rPr>
      </w:pPr>
      <w:r>
        <w:rPr>
          <w:b/>
        </w:rPr>
        <w:t>i</w:t>
      </w:r>
      <w:r w:rsidR="00EE265D" w:rsidRPr="00986E62">
        <w:rPr>
          <w:b/>
        </w:rPr>
        <w:t xml:space="preserve">s monitored outside DTX active time (before </w:t>
      </w:r>
      <w:r>
        <w:rPr>
          <w:b/>
        </w:rPr>
        <w:t xml:space="preserve">target </w:t>
      </w:r>
      <w:r w:rsidR="00EE265D" w:rsidRPr="00986E62">
        <w:rPr>
          <w:b/>
        </w:rPr>
        <w:t>on-duration)</w:t>
      </w:r>
    </w:p>
    <w:p w14:paraId="1E9A53C6" w14:textId="77777777" w:rsidR="00C42450" w:rsidRDefault="00C42450" w:rsidP="000F07D8"/>
    <w:p w14:paraId="297C715D" w14:textId="19B22B8A" w:rsidR="00986E62" w:rsidRDefault="00985277" w:rsidP="000F07D8">
      <w:r>
        <w:t>For</w:t>
      </w:r>
      <w:r w:rsidR="0019486A">
        <w:t xml:space="preserve"> the</w:t>
      </w:r>
      <w:r w:rsidR="00986E62">
        <w:t xml:space="preserve"> activation DCI, the </w:t>
      </w:r>
      <w:r w:rsidR="00986E62" w:rsidRPr="00986E62">
        <w:t xml:space="preserve">principles </w:t>
      </w:r>
      <w:r w:rsidR="00986E62">
        <w:t xml:space="preserve">applied to </w:t>
      </w:r>
      <w:r w:rsidR="00C42450">
        <w:t xml:space="preserve">the </w:t>
      </w:r>
      <w:r w:rsidR="00986E62">
        <w:t xml:space="preserve">Rel-16 WUS </w:t>
      </w:r>
      <w:r w:rsidR="00986E62" w:rsidRPr="00986E62">
        <w:t>can be reused to a large extent</w:t>
      </w:r>
      <w:r w:rsidR="00986E62">
        <w:t xml:space="preserve">. </w:t>
      </w:r>
      <w:r w:rsidR="007173BE">
        <w:t>Regarding</w:t>
      </w:r>
      <w:r w:rsidR="00986E62">
        <w:t xml:space="preserve"> the DCI format, one can introduce a new group-common DCI format, or refine the existing DCI format 2_6. We expect that this issue is highly related to whether</w:t>
      </w:r>
      <w:r>
        <w:t>/how</w:t>
      </w:r>
      <w:r w:rsidR="00986E62">
        <w:t xml:space="preserve"> to allow simultaneous cell DTX and </w:t>
      </w:r>
      <w:r w:rsidR="00D32B0A">
        <w:t xml:space="preserve">the </w:t>
      </w:r>
      <w:r w:rsidR="00986E62">
        <w:t>legacy C-DRX operation</w:t>
      </w:r>
      <w:r w:rsidR="00D32B0A">
        <w:t>s</w:t>
      </w:r>
      <w:r w:rsidR="00986E62">
        <w:t>.</w:t>
      </w:r>
    </w:p>
    <w:p w14:paraId="3026AFBE" w14:textId="58BE4DD0" w:rsidR="009D3EC7" w:rsidRDefault="00986E62" w:rsidP="000F07D8">
      <w:r>
        <w:rPr>
          <w:rFonts w:hint="eastAsia"/>
        </w:rPr>
        <w:t>O</w:t>
      </w:r>
      <w:r>
        <w:t xml:space="preserve">n the contrary, there </w:t>
      </w:r>
      <w:r w:rsidR="009D3EC7">
        <w:t xml:space="preserve">seems no </w:t>
      </w:r>
      <w:r w:rsidR="00021ACE">
        <w:t>L1 signalling</w:t>
      </w:r>
      <w:r w:rsidR="009D3EC7">
        <w:t xml:space="preserve"> that exactly matches the deactivation DCI. Although the DCI-based PDCCH monitoring skipping indication was introduced in Rel-17, the behaviours </w:t>
      </w:r>
      <w:r w:rsidR="00D32B0A">
        <w:t>at</w:t>
      </w:r>
      <w:r w:rsidR="009D3EC7">
        <w:t xml:space="preserve"> PDCCH skipping duration and inactive time are quite different and the PDCCH skipping operation is </w:t>
      </w:r>
      <w:r w:rsidR="00D32B0A">
        <w:t xml:space="preserve">in principle </w:t>
      </w:r>
      <w:r w:rsidR="009D3EC7">
        <w:t>performed independently with the DRX on-off patterns.</w:t>
      </w:r>
      <w:r w:rsidR="00465C6E">
        <w:t xml:space="preserve"> Rather, </w:t>
      </w:r>
      <w:r w:rsidR="00021ACE">
        <w:t xml:space="preserve">the deactivation DCI could be </w:t>
      </w:r>
      <w:r w:rsidR="00537825">
        <w:t xml:space="preserve">very </w:t>
      </w:r>
      <w:r w:rsidR="00021ACE">
        <w:t xml:space="preserve">similar to </w:t>
      </w:r>
      <w:r w:rsidR="00465C6E">
        <w:t xml:space="preserve">the </w:t>
      </w:r>
      <w:r w:rsidR="00021ACE">
        <w:t xml:space="preserve">DRX command MAC CE except that it is a L2 and </w:t>
      </w:r>
      <w:r w:rsidR="00D32B0A">
        <w:t>UE-specific message</w:t>
      </w:r>
      <w:r w:rsidR="00021ACE">
        <w:t>.</w:t>
      </w:r>
    </w:p>
    <w:p w14:paraId="6FFF65AA" w14:textId="70CA8387" w:rsidR="00D87713" w:rsidRDefault="00537825" w:rsidP="000F07D8">
      <w:r>
        <w:rPr>
          <w:rFonts w:hint="eastAsia"/>
        </w:rPr>
        <w:t>T</w:t>
      </w:r>
      <w:r>
        <w:t xml:space="preserve">here may exist commonalities between the activation DCI and the deactivation DCI for cell DTX, for example, target </w:t>
      </w:r>
      <w:r w:rsidR="007173BE">
        <w:t xml:space="preserve">receiving </w:t>
      </w:r>
      <w:r>
        <w:t xml:space="preserve">UE group, payload size, search space set </w:t>
      </w:r>
      <w:r w:rsidR="007173BE">
        <w:t xml:space="preserve">to be monitored </w:t>
      </w:r>
      <w:r>
        <w:t>except time domain location, etc. In such case, it may be efficient to use a single DCI format for both the activation and the deactivation purposes.</w:t>
      </w:r>
    </w:p>
    <w:p w14:paraId="20804857" w14:textId="1B0D3D27" w:rsidR="00537825" w:rsidRDefault="000F07D8" w:rsidP="000F07D8">
      <w:r>
        <w:t>Anothe</w:t>
      </w:r>
      <w:r w:rsidR="00960D2E">
        <w:t>r</w:t>
      </w:r>
      <w:r>
        <w:t xml:space="preserve"> related </w:t>
      </w:r>
      <w:r w:rsidR="007173BE">
        <w:t>aspect</w:t>
      </w:r>
      <w:r>
        <w:t xml:space="preserve"> is whether/how to support cell DRX activation/deactivation. If supported, </w:t>
      </w:r>
      <w:r w:rsidR="008C7E06">
        <w:t xml:space="preserve">similar clarification may be brought for </w:t>
      </w:r>
      <w:r w:rsidR="007173BE">
        <w:t>the</w:t>
      </w:r>
      <w:r w:rsidR="008C7E06">
        <w:t xml:space="preserve"> activation DCI and </w:t>
      </w:r>
      <w:r w:rsidR="007173BE">
        <w:t xml:space="preserve">the </w:t>
      </w:r>
      <w:r w:rsidR="008C7E06">
        <w:t xml:space="preserve">deactivation DCI as discussed </w:t>
      </w:r>
      <w:r w:rsidR="00D32B0A">
        <w:t>in</w:t>
      </w:r>
      <w:r w:rsidR="008C7E06">
        <w:t xml:space="preserve"> the cell DTX case.</w:t>
      </w:r>
      <w:r w:rsidR="008C7E06">
        <w:rPr>
          <w:rFonts w:hint="eastAsia"/>
        </w:rPr>
        <w:t xml:space="preserve"> </w:t>
      </w:r>
      <w:r w:rsidR="006D18CE">
        <w:t>H</w:t>
      </w:r>
      <w:r w:rsidR="00537825">
        <w:t xml:space="preserve">ow </w:t>
      </w:r>
      <w:r>
        <w:t xml:space="preserve">UE </w:t>
      </w:r>
      <w:r w:rsidR="00537825">
        <w:t xml:space="preserve">distinguishes the cell DTX </w:t>
      </w:r>
      <w:r w:rsidR="00DD3464">
        <w:t xml:space="preserve">(de-)activation </w:t>
      </w:r>
      <w:r w:rsidR="006D18CE">
        <w:t>DCI</w:t>
      </w:r>
      <w:r w:rsidR="00DD3464">
        <w:t xml:space="preserve"> </w:t>
      </w:r>
      <w:r w:rsidR="00537825">
        <w:t>and</w:t>
      </w:r>
      <w:r w:rsidR="00DD3464">
        <w:t xml:space="preserve"> the cell DRX (de-)activation </w:t>
      </w:r>
      <w:r w:rsidR="006D18CE">
        <w:t>DCI</w:t>
      </w:r>
      <w:r w:rsidR="00537825">
        <w:t xml:space="preserve"> need</w:t>
      </w:r>
      <w:r w:rsidR="006D18CE">
        <w:t>s</w:t>
      </w:r>
      <w:r w:rsidR="00EE2B6D">
        <w:t xml:space="preserve"> also</w:t>
      </w:r>
      <w:r w:rsidR="00537825">
        <w:t xml:space="preserve"> to be</w:t>
      </w:r>
      <w:r w:rsidR="00EE2B6D">
        <w:t xml:space="preserve"> studied</w:t>
      </w:r>
      <w:r>
        <w:t xml:space="preserve">. </w:t>
      </w:r>
      <w:r w:rsidR="00537825">
        <w:t xml:space="preserve">For example, </w:t>
      </w:r>
      <w:r w:rsidR="006D18CE">
        <w:t xml:space="preserve">different DCI formats, indicator field in the DCI, different RNTIs, different search space sets, etc. can be used to differentiate </w:t>
      </w:r>
      <w:r w:rsidR="00537825">
        <w:t xml:space="preserve">the </w:t>
      </w:r>
      <w:r w:rsidR="006D18CE">
        <w:t xml:space="preserve">DCIs for the </w:t>
      </w:r>
      <w:r w:rsidR="00537825">
        <w:t>cell DTX and the cell DRX</w:t>
      </w:r>
      <w:r w:rsidR="006D18CE">
        <w:t>.</w:t>
      </w:r>
    </w:p>
    <w:p w14:paraId="0F4C22CF" w14:textId="547372D5" w:rsidR="00EE2B6D" w:rsidRDefault="00EE2B6D" w:rsidP="00E6663A">
      <w:pPr>
        <w:spacing w:after="60"/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E6663A">
        <w:rPr>
          <w:b/>
        </w:rPr>
        <w:t>7</w:t>
      </w:r>
      <w:r>
        <w:rPr>
          <w:b/>
        </w:rPr>
        <w:t xml:space="preserve">: Further study the following </w:t>
      </w:r>
      <w:r w:rsidR="007173BE">
        <w:rPr>
          <w:b/>
        </w:rPr>
        <w:t>aspects</w:t>
      </w:r>
      <w:r>
        <w:rPr>
          <w:b/>
        </w:rPr>
        <w:t xml:space="preserve"> for dynamic activation and deactivation of cell DTX/DRX.</w:t>
      </w:r>
    </w:p>
    <w:p w14:paraId="54F24497" w14:textId="274E7058" w:rsidR="00EE2B6D" w:rsidRDefault="00EE2B6D" w:rsidP="00E6663A">
      <w:pPr>
        <w:pStyle w:val="a4"/>
        <w:numPr>
          <w:ilvl w:val="0"/>
          <w:numId w:val="25"/>
        </w:numPr>
        <w:spacing w:after="60"/>
        <w:ind w:leftChars="0"/>
        <w:rPr>
          <w:b/>
        </w:rPr>
      </w:pPr>
      <w:r>
        <w:rPr>
          <w:rFonts w:hint="eastAsia"/>
          <w:b/>
        </w:rPr>
        <w:t>W</w:t>
      </w:r>
      <w:r>
        <w:rPr>
          <w:b/>
        </w:rPr>
        <w:t>hether a new DCI format needs to be introduced (against reusing DCI format 2_6).</w:t>
      </w:r>
    </w:p>
    <w:p w14:paraId="6219E752" w14:textId="6E900CF8" w:rsidR="00EE2B6D" w:rsidRDefault="00EE2B6D" w:rsidP="00E6663A">
      <w:pPr>
        <w:pStyle w:val="a4"/>
        <w:numPr>
          <w:ilvl w:val="0"/>
          <w:numId w:val="25"/>
        </w:numPr>
        <w:spacing w:after="60"/>
        <w:ind w:leftChars="0"/>
        <w:rPr>
          <w:b/>
        </w:rPr>
      </w:pPr>
      <w:r>
        <w:rPr>
          <w:rFonts w:hint="eastAsia"/>
          <w:b/>
        </w:rPr>
        <w:t>W</w:t>
      </w:r>
      <w:r>
        <w:rPr>
          <w:b/>
        </w:rPr>
        <w:t>hether/how to support L1-based activation/deactivation for cell DRX.</w:t>
      </w:r>
    </w:p>
    <w:p w14:paraId="7F49C371" w14:textId="4A509E3B" w:rsidR="00EE2B6D" w:rsidRPr="00EE2B6D" w:rsidRDefault="00671638" w:rsidP="00E6663A">
      <w:pPr>
        <w:pStyle w:val="a4"/>
        <w:numPr>
          <w:ilvl w:val="0"/>
          <w:numId w:val="25"/>
        </w:numPr>
        <w:ind w:leftChars="0"/>
        <w:rPr>
          <w:b/>
        </w:rPr>
      </w:pPr>
      <w:r>
        <w:rPr>
          <w:b/>
        </w:rPr>
        <w:t>N</w:t>
      </w:r>
      <w:r w:rsidR="00EE2B6D">
        <w:rPr>
          <w:b/>
        </w:rPr>
        <w:t>umber of DCI formats for indicating cell DTX activation and deactivation, and potentially cell DRX activation and deactivation.</w:t>
      </w:r>
    </w:p>
    <w:p w14:paraId="3773B5D1" w14:textId="5F466C94" w:rsidR="000F07D8" w:rsidRDefault="000F07D8" w:rsidP="000F07D8"/>
    <w:p w14:paraId="66386E4B" w14:textId="77777777" w:rsidR="00FB764A" w:rsidRDefault="00D32B0A" w:rsidP="000F07D8">
      <w:r>
        <w:lastRenderedPageBreak/>
        <w:t>I</w:t>
      </w:r>
      <w:r w:rsidR="007173BE">
        <w:t xml:space="preserve">t is desirable to support </w:t>
      </w:r>
      <w:r w:rsidR="00EE2B6D">
        <w:t xml:space="preserve">multiple UE transmission/reception behaviours </w:t>
      </w:r>
      <w:r>
        <w:t xml:space="preserve">(i.e., multiple cell DTX/DRX modes) </w:t>
      </w:r>
      <w:r w:rsidR="00EE2B6D">
        <w:t xml:space="preserve">during cell DTX/DRX </w:t>
      </w:r>
      <w:r>
        <w:t>non-</w:t>
      </w:r>
      <w:r w:rsidR="00EE2B6D">
        <w:t xml:space="preserve">active time. Each </w:t>
      </w:r>
      <w:r w:rsidR="00B54CEC">
        <w:t xml:space="preserve">cell </w:t>
      </w:r>
      <w:r w:rsidR="00EE2B6D">
        <w:t>DTX mode can be associated with a set of DL signals UE receives</w:t>
      </w:r>
      <w:r w:rsidR="00B54CEC">
        <w:t>/monitors (or, equivalently does not receive/monitor). Similarly, each cell DRX mode can be associated with a set of UL signals UE transmits (or, equivalently does not transmit).</w:t>
      </w:r>
    </w:p>
    <w:p w14:paraId="2BC05298" w14:textId="08FF7B06" w:rsidR="00EE2B6D" w:rsidRDefault="00D32B0A" w:rsidP="000F07D8">
      <w:r>
        <w:t xml:space="preserve">One </w:t>
      </w:r>
      <w:r w:rsidR="00F56246">
        <w:t xml:space="preserve">potential </w:t>
      </w:r>
      <w:r>
        <w:t xml:space="preserve">use case is </w:t>
      </w:r>
      <w:r w:rsidR="00FB764A">
        <w:t xml:space="preserve">to set </w:t>
      </w:r>
      <w:r>
        <w:t xml:space="preserve">mode 1 </w:t>
      </w:r>
      <w:r w:rsidR="00FB764A">
        <w:t xml:space="preserve">as baseline </w:t>
      </w:r>
      <w:r>
        <w:t xml:space="preserve">for </w:t>
      </w:r>
      <w:proofErr w:type="spellStart"/>
      <w:r>
        <w:t>eMBB</w:t>
      </w:r>
      <w:proofErr w:type="spellEnd"/>
      <w:r w:rsidR="00FB764A">
        <w:t xml:space="preserve"> </w:t>
      </w:r>
      <w:r>
        <w:t xml:space="preserve">and mode 2 </w:t>
      </w:r>
      <w:r w:rsidR="00FB764A">
        <w:t xml:space="preserve">to allow SPS/CG outside active time </w:t>
      </w:r>
      <w:r>
        <w:t xml:space="preserve">for URLLC. Another </w:t>
      </w:r>
      <w:r w:rsidR="00F56246">
        <w:t>example</w:t>
      </w:r>
      <w:r>
        <w:t xml:space="preserve"> is </w:t>
      </w:r>
      <w:r w:rsidR="00FB764A">
        <w:t xml:space="preserve">to set mode 1 as baseline for low-mobility condition and mode 2 to allow CSI-RS reception outside active time for high-mobility </w:t>
      </w:r>
      <w:r w:rsidR="00F56246">
        <w:t>situation</w:t>
      </w:r>
      <w:r w:rsidR="00FB764A">
        <w:t xml:space="preserve"> to improve synchronization and measurement accuracy. </w:t>
      </w:r>
      <w:r w:rsidR="00B54CEC">
        <w:t xml:space="preserve">Dynamic switching </w:t>
      </w:r>
      <w:r>
        <w:t>among</w:t>
      </w:r>
      <w:r w:rsidR="00B54CEC">
        <w:t xml:space="preserve"> cell DTX modes or </w:t>
      </w:r>
      <w:r>
        <w:t>among</w:t>
      </w:r>
      <w:r w:rsidR="00B54CEC">
        <w:t xml:space="preserve"> cell DRX modes </w:t>
      </w:r>
      <w:r w:rsidR="00F56246">
        <w:t xml:space="preserve">can be supported as </w:t>
      </w:r>
      <w:r w:rsidR="007173BE">
        <w:t xml:space="preserve">a key feature distinguished from the legacy </w:t>
      </w:r>
      <w:r w:rsidR="00F56246">
        <w:t xml:space="preserve">DRX </w:t>
      </w:r>
      <w:r w:rsidR="007173BE">
        <w:t>operation</w:t>
      </w:r>
      <w:r w:rsidR="00B54CEC">
        <w:t>. For example, multiple cell DTX modes can be configured by RRC, and one of the cell DTX modes can be dynamically indicated by DCI</w:t>
      </w:r>
      <w:r>
        <w:t>, e.g., by the cell DTX deactivation DCI.</w:t>
      </w:r>
    </w:p>
    <w:p w14:paraId="41854DEC" w14:textId="419558C7" w:rsidR="00B54CEC" w:rsidRPr="00B54CEC" w:rsidRDefault="00B54CEC" w:rsidP="000F07D8">
      <w:pPr>
        <w:rPr>
          <w:b/>
        </w:rPr>
      </w:pPr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 w:rsidR="00E6663A">
        <w:rPr>
          <w:b/>
        </w:rPr>
        <w:t>8</w:t>
      </w:r>
      <w:r w:rsidRPr="00B54CEC">
        <w:rPr>
          <w:b/>
        </w:rPr>
        <w:t xml:space="preserve">: </w:t>
      </w:r>
      <w:r w:rsidR="00FB764A">
        <w:rPr>
          <w:b/>
        </w:rPr>
        <w:t>Support</w:t>
      </w:r>
      <w:r w:rsidR="00327E60">
        <w:rPr>
          <w:b/>
        </w:rPr>
        <w:t xml:space="preserve"> </w:t>
      </w:r>
      <w:r w:rsidRPr="00B54CEC">
        <w:rPr>
          <w:b/>
        </w:rPr>
        <w:t>multiple cell DTX/DRX modes</w:t>
      </w:r>
      <w:r w:rsidR="00FB764A">
        <w:rPr>
          <w:b/>
        </w:rPr>
        <w:t xml:space="preserve"> to allow UE to adapt transmission/reception behaviours during cell DTX/DRX non-active time.</w:t>
      </w:r>
    </w:p>
    <w:p w14:paraId="4A69D21F" w14:textId="4921FC58" w:rsidR="00B54CEC" w:rsidRPr="00B54CEC" w:rsidRDefault="00B54CEC" w:rsidP="000F07D8">
      <w:pPr>
        <w:rPr>
          <w:b/>
        </w:rPr>
      </w:pPr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 w:rsidR="00E6663A">
        <w:rPr>
          <w:b/>
        </w:rPr>
        <w:t>9</w:t>
      </w:r>
      <w:r w:rsidRPr="00B54CEC">
        <w:rPr>
          <w:b/>
        </w:rPr>
        <w:t>: Each cell DTX(/DRX) mode is associated with a set of DL(/UL) signals UE receives(/transmits) (or, equivalently does not receive(/transmit)).</w:t>
      </w:r>
    </w:p>
    <w:p w14:paraId="6891AC7C" w14:textId="5ED74BF1" w:rsidR="00B54CEC" w:rsidRPr="00B54CEC" w:rsidRDefault="00B54CEC" w:rsidP="000F07D8">
      <w:pPr>
        <w:rPr>
          <w:b/>
        </w:rPr>
      </w:pPr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 w:rsidR="00E6663A">
        <w:rPr>
          <w:b/>
        </w:rPr>
        <w:t>10</w:t>
      </w:r>
      <w:r w:rsidRPr="00B54CEC">
        <w:rPr>
          <w:b/>
        </w:rPr>
        <w:t>: Deactivation DCI can indicate one of the cell DTX</w:t>
      </w:r>
      <w:r w:rsidR="00015BD4">
        <w:rPr>
          <w:b/>
        </w:rPr>
        <w:t>(/DRX)</w:t>
      </w:r>
      <w:r w:rsidRPr="00B54CEC">
        <w:rPr>
          <w:b/>
        </w:rPr>
        <w:t xml:space="preserve"> modes to </w:t>
      </w:r>
      <w:r w:rsidR="00015BD4">
        <w:rPr>
          <w:b/>
        </w:rPr>
        <w:t>apply</w:t>
      </w:r>
      <w:r w:rsidRPr="00B54CEC">
        <w:rPr>
          <w:b/>
        </w:rPr>
        <w:t xml:space="preserve"> during the next </w:t>
      </w:r>
      <w:r w:rsidR="009D1E17">
        <w:rPr>
          <w:b/>
        </w:rPr>
        <w:t xml:space="preserve">cell </w:t>
      </w:r>
      <w:r w:rsidR="00015BD4">
        <w:rPr>
          <w:b/>
        </w:rPr>
        <w:t xml:space="preserve">DTX(/DRX) </w:t>
      </w:r>
      <w:r w:rsidR="009D1E17">
        <w:rPr>
          <w:b/>
        </w:rPr>
        <w:t>non-</w:t>
      </w:r>
      <w:r w:rsidRPr="00B54CEC">
        <w:rPr>
          <w:b/>
        </w:rPr>
        <w:t>active time.</w:t>
      </w:r>
    </w:p>
    <w:p w14:paraId="5DAD705C" w14:textId="77777777" w:rsidR="00A00B75" w:rsidRDefault="00A00B75" w:rsidP="00C02370"/>
    <w:p w14:paraId="7FC58B50" w14:textId="56C9FBFD" w:rsidR="00A00B75" w:rsidRPr="00CD5A46" w:rsidRDefault="00465C6E" w:rsidP="00A00B75">
      <w:pPr>
        <w:rPr>
          <w:b/>
          <w:u w:val="single"/>
        </w:rPr>
      </w:pPr>
      <w:r w:rsidRPr="00CD5A46">
        <w:rPr>
          <w:b/>
          <w:u w:val="single"/>
        </w:rPr>
        <w:t>A</w:t>
      </w:r>
      <w:r w:rsidR="00A00B75" w:rsidRPr="00CD5A46">
        <w:rPr>
          <w:b/>
          <w:u w:val="single"/>
        </w:rPr>
        <w:t>ctive time extension</w:t>
      </w:r>
      <w:r w:rsidR="000E3C13" w:rsidRPr="00CD5A46">
        <w:rPr>
          <w:b/>
          <w:u w:val="single"/>
        </w:rPr>
        <w:t xml:space="preserve"> </w:t>
      </w:r>
      <w:r w:rsidR="00015BD4" w:rsidRPr="00CD5A46">
        <w:rPr>
          <w:b/>
          <w:u w:val="single"/>
        </w:rPr>
        <w:t>for</w:t>
      </w:r>
      <w:r w:rsidR="000E3C13" w:rsidRPr="00CD5A46">
        <w:rPr>
          <w:b/>
          <w:u w:val="single"/>
        </w:rPr>
        <w:t xml:space="preserve"> cell DTX/DRX</w:t>
      </w:r>
    </w:p>
    <w:p w14:paraId="2C927B7E" w14:textId="1C881E51" w:rsidR="00F75F9C" w:rsidRPr="00CD5A46" w:rsidRDefault="00EB633A" w:rsidP="00A00B75">
      <w:r w:rsidRPr="00CD5A46">
        <w:t xml:space="preserve">In the </w:t>
      </w:r>
      <w:r w:rsidR="00DD397F" w:rsidRPr="00CD5A46">
        <w:t>UE</w:t>
      </w:r>
      <w:r w:rsidRPr="00CD5A46">
        <w:t xml:space="preserve"> C-DRX operation, UE extends the active time when </w:t>
      </w:r>
      <w:r w:rsidR="00DD397F" w:rsidRPr="00CD5A46">
        <w:t>additional transmissions are expected to occur</w:t>
      </w:r>
      <w:r w:rsidR="00F75F9C" w:rsidRPr="00CD5A46">
        <w:t xml:space="preserve">. For example, the active time </w:t>
      </w:r>
      <w:r w:rsidR="00DD397F" w:rsidRPr="00CD5A46">
        <w:t xml:space="preserve">is extended </w:t>
      </w:r>
      <w:r w:rsidR="00F75F9C" w:rsidRPr="00CD5A46">
        <w:t xml:space="preserve">when </w:t>
      </w:r>
      <w:r w:rsidR="00DD397F" w:rsidRPr="00CD5A46">
        <w:t>UE</w:t>
      </w:r>
      <w:r w:rsidR="00F75F9C" w:rsidRPr="00CD5A46">
        <w:rPr>
          <w:rFonts w:hint="eastAsia"/>
        </w:rPr>
        <w:t xml:space="preserve"> </w:t>
      </w:r>
      <w:r w:rsidRPr="00CD5A46">
        <w:t>receives a DCI scheduling a new DL or UL transmission</w:t>
      </w:r>
      <w:r w:rsidR="00F75F9C" w:rsidRPr="00CD5A46">
        <w:t xml:space="preserve">. In addition, </w:t>
      </w:r>
      <w:r w:rsidR="00DD397F" w:rsidRPr="00CD5A46">
        <w:t xml:space="preserve">UE regards time slots the </w:t>
      </w:r>
      <w:r w:rsidR="00F75F9C" w:rsidRPr="00CD5A46">
        <w:t>DL/UL HARQ retransmission timer is running</w:t>
      </w:r>
      <w:r w:rsidR="00DD397F" w:rsidRPr="00CD5A46">
        <w:t xml:space="preserve"> on as the active time.</w:t>
      </w:r>
      <w:r w:rsidR="00F75F9C" w:rsidRPr="00CD5A46">
        <w:t xml:space="preserve"> The same functionality should be </w:t>
      </w:r>
      <w:r w:rsidR="00327E60" w:rsidRPr="00CD5A46">
        <w:t>guaranteed</w:t>
      </w:r>
      <w:r w:rsidR="00F75F9C" w:rsidRPr="00CD5A46">
        <w:t xml:space="preserve"> for Rel-18 UEs performing cell DTX/DRX operations. Two </w:t>
      </w:r>
      <w:r w:rsidR="00DD397F" w:rsidRPr="00CD5A46">
        <w:t xml:space="preserve">high-level </w:t>
      </w:r>
      <w:r w:rsidR="00F75F9C" w:rsidRPr="00CD5A46">
        <w:t>approaches can be considered</w:t>
      </w:r>
      <w:r w:rsidR="00DD397F" w:rsidRPr="00CD5A46">
        <w:t>.</w:t>
      </w:r>
    </w:p>
    <w:p w14:paraId="67473E36" w14:textId="3DA56983" w:rsidR="00F75F9C" w:rsidRPr="00CD5A46" w:rsidRDefault="00F75F9C" w:rsidP="001A0873">
      <w:pPr>
        <w:pStyle w:val="a4"/>
        <w:numPr>
          <w:ilvl w:val="0"/>
          <w:numId w:val="17"/>
        </w:numPr>
        <w:spacing w:after="120"/>
        <w:ind w:leftChars="0" w:hanging="357"/>
      </w:pPr>
      <w:r w:rsidRPr="00CD5A46">
        <w:t xml:space="preserve">Alt. 1: </w:t>
      </w:r>
      <w:r w:rsidR="00BC23F0" w:rsidRPr="00CD5A46">
        <w:t>Introduce inactivity timer</w:t>
      </w:r>
      <w:r w:rsidRPr="00CD5A46">
        <w:t xml:space="preserve"> for cell DTX/DRX</w:t>
      </w:r>
      <w:r w:rsidR="001A0873" w:rsidRPr="00CD5A46">
        <w:t>.</w:t>
      </w:r>
    </w:p>
    <w:p w14:paraId="105319C6" w14:textId="7356BD2F" w:rsidR="00F75F9C" w:rsidRPr="00CD5A46" w:rsidRDefault="00F75F9C" w:rsidP="001A0873">
      <w:pPr>
        <w:pStyle w:val="a4"/>
        <w:numPr>
          <w:ilvl w:val="0"/>
          <w:numId w:val="17"/>
        </w:numPr>
        <w:ind w:leftChars="0" w:hanging="357"/>
      </w:pPr>
      <w:r w:rsidRPr="00CD5A46">
        <w:rPr>
          <w:rFonts w:hint="eastAsia"/>
        </w:rPr>
        <w:t>A</w:t>
      </w:r>
      <w:r w:rsidRPr="00CD5A46">
        <w:t xml:space="preserve">lt. 2: </w:t>
      </w:r>
      <w:r w:rsidR="001A0873" w:rsidRPr="00CD5A46">
        <w:t>Configure the legacy C-DRX together with cell DTX/DRX</w:t>
      </w:r>
      <w:r w:rsidRPr="00CD5A46">
        <w:t xml:space="preserve">. </w:t>
      </w:r>
      <w:r w:rsidR="00477FE2">
        <w:t>Additional transmissions that fall outside cell DTX/DRX active time can be transmitted during C-DRX active time.</w:t>
      </w:r>
    </w:p>
    <w:p w14:paraId="6D938F6B" w14:textId="69DE2CA8" w:rsidR="00BC23F0" w:rsidRPr="00CD5A46" w:rsidRDefault="00477FE2" w:rsidP="00FB764A">
      <w:r>
        <w:t>In our view, e</w:t>
      </w:r>
      <w:r w:rsidR="00BC23F0" w:rsidRPr="00CD5A46">
        <w:t>ven if Alt. 1 is supported, interaction between cell DTX/DRX inactivity timer and UE C-DRX timer needs to be clarified. Thus, we think Alt. 2 is a simpler approach.</w:t>
      </w:r>
      <w:r w:rsidR="00BC23F0" w:rsidRPr="00CD5A46">
        <w:rPr>
          <w:rFonts w:hint="eastAsia"/>
        </w:rPr>
        <w:t xml:space="preserve"> </w:t>
      </w:r>
      <w:r w:rsidR="00482BF9" w:rsidRPr="00CD5A46">
        <w:t>Since</w:t>
      </w:r>
      <w:r w:rsidR="00BC23F0" w:rsidRPr="00CD5A46">
        <w:t xml:space="preserve"> RAN2 is discussing this topic, RAN1 </w:t>
      </w:r>
      <w:r w:rsidR="00CD5A46" w:rsidRPr="00CD5A46">
        <w:t>may</w:t>
      </w:r>
      <w:r w:rsidR="00BC23F0" w:rsidRPr="00CD5A46">
        <w:t xml:space="preserve"> </w:t>
      </w:r>
      <w:r w:rsidR="00CD5A46" w:rsidRPr="00CD5A46">
        <w:t>wait for their decision</w:t>
      </w:r>
      <w:r w:rsidR="00CD5A46">
        <w:t xml:space="preserve"> </w:t>
      </w:r>
      <w:r w:rsidR="00B15C71">
        <w:t>before continuing the discussion on this issue</w:t>
      </w:r>
      <w:r w:rsidR="00CD5A46" w:rsidRPr="00CD5A46">
        <w:t>.</w:t>
      </w:r>
      <w:bookmarkStart w:id="4" w:name="_GoBack"/>
      <w:bookmarkEnd w:id="4"/>
    </w:p>
    <w:p w14:paraId="6D00B4A7" w14:textId="77777777" w:rsidR="00061081" w:rsidRPr="00B15C71" w:rsidRDefault="00061081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4AB820D5" w:rsidR="005E7123" w:rsidRPr="00523F3A" w:rsidRDefault="000E0B10" w:rsidP="00A63B48">
      <w:pPr>
        <w:rPr>
          <w:b/>
        </w:rPr>
      </w:pPr>
      <w:r w:rsidRPr="002808E7">
        <w:rPr>
          <w:rFonts w:hint="eastAsia"/>
        </w:rPr>
        <w:t>In this contribution,</w:t>
      </w:r>
      <w:r w:rsidR="0032399E">
        <w:t xml:space="preserve"> we discussed issues on the introduction of cell DTX/DRX mechanism for NR network energy saving</w:t>
      </w:r>
      <w:r w:rsidR="00930ED2">
        <w:t>. W</w:t>
      </w:r>
      <w:r w:rsidR="0010546E">
        <w:t>e note</w:t>
      </w:r>
      <w:r w:rsidR="0032399E">
        <w:t xml:space="preserve"> the following </w:t>
      </w:r>
      <w:r w:rsidR="00930ED2">
        <w:t xml:space="preserve">observations and </w:t>
      </w:r>
      <w:r w:rsidR="0032399E">
        <w:t>proposals</w:t>
      </w:r>
      <w:r w:rsidR="0010546E">
        <w:t>.</w:t>
      </w:r>
    </w:p>
    <w:p w14:paraId="60B627DC" w14:textId="77777777" w:rsidR="00255E6C" w:rsidRDefault="00255E6C" w:rsidP="00255E6C">
      <w:pPr>
        <w:rPr>
          <w:b/>
        </w:rPr>
      </w:pPr>
      <w:r w:rsidRPr="00F8483E">
        <w:rPr>
          <w:rFonts w:hint="eastAsia"/>
          <w:b/>
        </w:rPr>
        <w:t>O</w:t>
      </w:r>
      <w:r w:rsidRPr="00F8483E">
        <w:rPr>
          <w:b/>
        </w:rPr>
        <w:t xml:space="preserve">bservation 1: </w:t>
      </w:r>
      <w:r>
        <w:rPr>
          <w:b/>
        </w:rPr>
        <w:t>For behaviours during cell DTX/DRX non-active time,</w:t>
      </w:r>
      <w:r w:rsidRPr="00F8483E">
        <w:rPr>
          <w:b/>
        </w:rPr>
        <w:t xml:space="preserve"> </w:t>
      </w:r>
      <w:r>
        <w:rPr>
          <w:b/>
        </w:rPr>
        <w:t>t</w:t>
      </w:r>
      <w:r w:rsidRPr="00F8483E">
        <w:rPr>
          <w:b/>
        </w:rPr>
        <w:t>here is ongoing discussion in RAN2 on SPS</w:t>
      </w:r>
      <w:r>
        <w:rPr>
          <w:b/>
        </w:rPr>
        <w:t>/CG</w:t>
      </w:r>
      <w:r w:rsidRPr="00F8483E">
        <w:rPr>
          <w:b/>
        </w:rPr>
        <w:t xml:space="preserve">, SR, PDCCH, </w:t>
      </w:r>
      <w:r>
        <w:rPr>
          <w:b/>
        </w:rPr>
        <w:t xml:space="preserve">and </w:t>
      </w:r>
      <w:r w:rsidRPr="00F8483E">
        <w:rPr>
          <w:b/>
        </w:rPr>
        <w:t>dynamic PDSCH</w:t>
      </w:r>
      <w:r>
        <w:rPr>
          <w:b/>
        </w:rPr>
        <w:t>/</w:t>
      </w:r>
      <w:r w:rsidRPr="00F8483E">
        <w:rPr>
          <w:b/>
        </w:rPr>
        <w:t>PUSCH.</w:t>
      </w:r>
    </w:p>
    <w:p w14:paraId="6108C843" w14:textId="77777777" w:rsidR="00531E3A" w:rsidRPr="00F8483E" w:rsidRDefault="00531E3A" w:rsidP="00531E3A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1: Suspend discussions in RAN1 </w:t>
      </w:r>
      <w:r>
        <w:rPr>
          <w:rFonts w:hint="eastAsia"/>
          <w:b/>
        </w:rPr>
        <w:t>f</w:t>
      </w:r>
      <w:r>
        <w:rPr>
          <w:b/>
        </w:rPr>
        <w:t>or SPS/CG, SR, PDCCH, dynamic PDSCH/PUSCH, and HARQ-ACK of dynamic/SPS PDSCH until receiving input from RAN2.</w:t>
      </w:r>
    </w:p>
    <w:p w14:paraId="53F269A8" w14:textId="77777777" w:rsidR="0060106E" w:rsidRPr="00F8483E" w:rsidRDefault="0060106E" w:rsidP="0060106E">
      <w:pPr>
        <w:spacing w:after="60"/>
        <w:rPr>
          <w:b/>
        </w:rPr>
      </w:pPr>
      <w:r w:rsidRPr="00F8483E">
        <w:rPr>
          <w:rFonts w:hint="eastAsia"/>
          <w:b/>
        </w:rPr>
        <w:t>P</w:t>
      </w:r>
      <w:r w:rsidRPr="00F8483E">
        <w:rPr>
          <w:b/>
        </w:rPr>
        <w:t xml:space="preserve">roposal </w:t>
      </w:r>
      <w:r>
        <w:rPr>
          <w:b/>
        </w:rPr>
        <w:t>2</w:t>
      </w:r>
      <w:r w:rsidRPr="00F8483E">
        <w:rPr>
          <w:b/>
        </w:rPr>
        <w:t xml:space="preserve">: For </w:t>
      </w:r>
      <w:r w:rsidRPr="00214DD0">
        <w:rPr>
          <w:b/>
        </w:rPr>
        <w:t>periodic/semi-persistent CSI-RS, periodic/semi-persistent SRS, and periodic/semi-persistent CSI report</w:t>
      </w:r>
      <w:r>
        <w:rPr>
          <w:b/>
        </w:rPr>
        <w:t>,</w:t>
      </w:r>
      <w:r w:rsidRPr="00214DD0">
        <w:rPr>
          <w:b/>
        </w:rPr>
        <w:t xml:space="preserve"> </w:t>
      </w:r>
      <w:r w:rsidRPr="00F8483E">
        <w:rPr>
          <w:b/>
        </w:rPr>
        <w:t xml:space="preserve">during cell DTX/DRX non-active time, </w:t>
      </w:r>
      <w:r>
        <w:rPr>
          <w:b/>
        </w:rPr>
        <w:t>down-select from</w:t>
      </w:r>
      <w:r w:rsidRPr="00F8483E">
        <w:rPr>
          <w:b/>
        </w:rPr>
        <w:t xml:space="preserve"> the following options:</w:t>
      </w:r>
    </w:p>
    <w:p w14:paraId="15CC2E0C" w14:textId="77777777" w:rsidR="0060106E" w:rsidRPr="00F8483E" w:rsidRDefault="0060106E" w:rsidP="0060106E">
      <w:pPr>
        <w:pStyle w:val="a4"/>
        <w:numPr>
          <w:ilvl w:val="0"/>
          <w:numId w:val="22"/>
        </w:numPr>
        <w:spacing w:after="60"/>
        <w:ind w:leftChars="0"/>
        <w:rPr>
          <w:b/>
        </w:rPr>
      </w:pPr>
      <w:r>
        <w:rPr>
          <w:b/>
        </w:rPr>
        <w:t>Option 1: UE skips</w:t>
      </w:r>
      <w:r w:rsidRPr="00F8483E">
        <w:rPr>
          <w:b/>
        </w:rPr>
        <w:t xml:space="preserve"> those transmissions</w:t>
      </w:r>
    </w:p>
    <w:p w14:paraId="550F37EF" w14:textId="77777777" w:rsidR="0060106E" w:rsidRPr="00C82BAA" w:rsidRDefault="0060106E" w:rsidP="0060106E">
      <w:pPr>
        <w:pStyle w:val="a4"/>
        <w:numPr>
          <w:ilvl w:val="0"/>
          <w:numId w:val="22"/>
        </w:numPr>
        <w:ind w:leftChars="0"/>
        <w:rPr>
          <w:b/>
        </w:rPr>
      </w:pPr>
      <w:r>
        <w:rPr>
          <w:b/>
        </w:rPr>
        <w:lastRenderedPageBreak/>
        <w:t>Option 2: UE can be configured whether or not to receive/transmit those transmissions (</w:t>
      </w:r>
      <w:r>
        <w:rPr>
          <w:rFonts w:hint="eastAsia"/>
          <w:b/>
        </w:rPr>
        <w:t>F</w:t>
      </w:r>
      <w:r>
        <w:rPr>
          <w:b/>
        </w:rPr>
        <w:t>FS: configuration unit)</w:t>
      </w:r>
    </w:p>
    <w:p w14:paraId="594591B3" w14:textId="77777777" w:rsidR="003F5D10" w:rsidRPr="0060106E" w:rsidRDefault="003F5D10" w:rsidP="003F5D10">
      <w:pPr>
        <w:rPr>
          <w:b/>
        </w:rPr>
      </w:pPr>
      <w:r w:rsidRPr="00C82BAA">
        <w:rPr>
          <w:rFonts w:hint="eastAsia"/>
          <w:b/>
        </w:rPr>
        <w:t>P</w:t>
      </w:r>
      <w:r w:rsidRPr="00C82BAA">
        <w:rPr>
          <w:b/>
        </w:rPr>
        <w:t xml:space="preserve">roposal </w:t>
      </w:r>
      <w:r>
        <w:rPr>
          <w:b/>
        </w:rPr>
        <w:t>3</w:t>
      </w:r>
      <w:r w:rsidRPr="00C82BAA">
        <w:rPr>
          <w:b/>
        </w:rPr>
        <w:t xml:space="preserve">: </w:t>
      </w:r>
      <w:r>
        <w:rPr>
          <w:b/>
        </w:rPr>
        <w:t xml:space="preserve">Skipped </w:t>
      </w:r>
      <w:r w:rsidRPr="00C82BAA">
        <w:rPr>
          <w:b/>
        </w:rPr>
        <w:t xml:space="preserve">CSI-RS occasions </w:t>
      </w:r>
      <w:r>
        <w:rPr>
          <w:b/>
        </w:rPr>
        <w:t xml:space="preserve">during cell DTX/DRX non-active time </w:t>
      </w:r>
      <w:r w:rsidRPr="00C82BAA">
        <w:rPr>
          <w:b/>
        </w:rPr>
        <w:t xml:space="preserve">do not contribute to </w:t>
      </w:r>
      <w:r>
        <w:rPr>
          <w:b/>
        </w:rPr>
        <w:t>RRM/RLM, CSI/</w:t>
      </w:r>
      <w:r>
        <w:rPr>
          <w:rFonts w:hint="eastAsia"/>
          <w:b/>
        </w:rPr>
        <w:t>b</w:t>
      </w:r>
      <w:r>
        <w:rPr>
          <w:b/>
        </w:rPr>
        <w:t>eam report, and BFR</w:t>
      </w:r>
      <w:r w:rsidRPr="00C82BAA">
        <w:rPr>
          <w:b/>
        </w:rPr>
        <w:t>.</w:t>
      </w:r>
    </w:p>
    <w:p w14:paraId="03C82A48" w14:textId="77777777" w:rsidR="0060106E" w:rsidRPr="001341E8" w:rsidRDefault="0060106E" w:rsidP="0060106E">
      <w:pPr>
        <w:rPr>
          <w:b/>
        </w:rPr>
      </w:pPr>
      <w:r w:rsidRPr="001341E8">
        <w:rPr>
          <w:rFonts w:hint="eastAsia"/>
          <w:b/>
        </w:rPr>
        <w:t>P</w:t>
      </w:r>
      <w:r w:rsidRPr="001341E8">
        <w:rPr>
          <w:b/>
        </w:rPr>
        <w:t xml:space="preserve">roposal </w:t>
      </w:r>
      <w:r>
        <w:rPr>
          <w:b/>
        </w:rPr>
        <w:t>4</w:t>
      </w:r>
      <w:r w:rsidRPr="001341E8">
        <w:rPr>
          <w:b/>
        </w:rPr>
        <w:t xml:space="preserve">: For aperiodic CSI-RS, aperiodic SRS, and aperiodic CSI report, UE does not expect to be scheduled with </w:t>
      </w:r>
      <w:r>
        <w:rPr>
          <w:b/>
        </w:rPr>
        <w:t>those transmissions</w:t>
      </w:r>
      <w:r w:rsidRPr="001341E8">
        <w:rPr>
          <w:b/>
        </w:rPr>
        <w:t xml:space="preserve"> </w:t>
      </w:r>
      <w:r>
        <w:rPr>
          <w:b/>
        </w:rPr>
        <w:t>during</w:t>
      </w:r>
      <w:r w:rsidRPr="001341E8">
        <w:rPr>
          <w:b/>
        </w:rPr>
        <w:t xml:space="preserve"> cell DTX/DRX non-active time.</w:t>
      </w:r>
    </w:p>
    <w:p w14:paraId="1CBBBA5E" w14:textId="77777777" w:rsidR="00036586" w:rsidRPr="00986E62" w:rsidRDefault="00036586" w:rsidP="00036586">
      <w:pPr>
        <w:spacing w:after="60"/>
        <w:rPr>
          <w:b/>
        </w:rPr>
      </w:pPr>
      <w:r w:rsidRPr="00986E62">
        <w:rPr>
          <w:rFonts w:hint="eastAsia"/>
          <w:b/>
        </w:rPr>
        <w:t>P</w:t>
      </w:r>
      <w:r w:rsidRPr="00986E62">
        <w:rPr>
          <w:b/>
        </w:rPr>
        <w:t xml:space="preserve">roposal </w:t>
      </w:r>
      <w:r>
        <w:rPr>
          <w:b/>
        </w:rPr>
        <w:t>5</w:t>
      </w:r>
      <w:r w:rsidRPr="00986E62">
        <w:rPr>
          <w:b/>
        </w:rPr>
        <w:t xml:space="preserve">: </w:t>
      </w:r>
      <w:r>
        <w:rPr>
          <w:b/>
        </w:rPr>
        <w:t>S</w:t>
      </w:r>
      <w:r w:rsidRPr="00986E62">
        <w:rPr>
          <w:b/>
        </w:rPr>
        <w:t xml:space="preserve">upport dynamic deactivation </w:t>
      </w:r>
      <w:r>
        <w:rPr>
          <w:b/>
        </w:rPr>
        <w:t xml:space="preserve">of cell DTX </w:t>
      </w:r>
      <w:r w:rsidRPr="00986E62">
        <w:rPr>
          <w:b/>
        </w:rPr>
        <w:t>based on DCI</w:t>
      </w:r>
      <w:r>
        <w:rPr>
          <w:b/>
        </w:rPr>
        <w:t>. The deactivation DCI</w:t>
      </w:r>
    </w:p>
    <w:p w14:paraId="68E969A2" w14:textId="77777777" w:rsidR="00036586" w:rsidRPr="00986E62" w:rsidRDefault="00036586" w:rsidP="00036586">
      <w:pPr>
        <w:pStyle w:val="a4"/>
        <w:numPr>
          <w:ilvl w:val="0"/>
          <w:numId w:val="24"/>
        </w:numPr>
        <w:spacing w:after="60"/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ndicates </w:t>
      </w:r>
      <w:r>
        <w:rPr>
          <w:b/>
        </w:rPr>
        <w:t xml:space="preserve">UE </w:t>
      </w:r>
      <w:r w:rsidRPr="00986E62">
        <w:rPr>
          <w:b/>
        </w:rPr>
        <w:t xml:space="preserve">whether or not to go-to-sleep at the next occurrence of </w:t>
      </w:r>
      <w:r>
        <w:rPr>
          <w:b/>
        </w:rPr>
        <w:t xml:space="preserve">cell </w:t>
      </w:r>
      <w:r w:rsidRPr="00986E62">
        <w:rPr>
          <w:b/>
        </w:rPr>
        <w:t>DTX off-duration</w:t>
      </w:r>
    </w:p>
    <w:p w14:paraId="5D86629D" w14:textId="77777777" w:rsidR="00036586" w:rsidRPr="00986E62" w:rsidRDefault="00036586" w:rsidP="00036586">
      <w:pPr>
        <w:pStyle w:val="a4"/>
        <w:numPr>
          <w:ilvl w:val="0"/>
          <w:numId w:val="24"/>
        </w:numPr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s monitored within DTX active time (before </w:t>
      </w:r>
      <w:r>
        <w:rPr>
          <w:b/>
        </w:rPr>
        <w:t xml:space="preserve">target </w:t>
      </w:r>
      <w:r w:rsidRPr="00986E62">
        <w:rPr>
          <w:b/>
        </w:rPr>
        <w:t>off-duration)</w:t>
      </w:r>
    </w:p>
    <w:p w14:paraId="0781F70E" w14:textId="77777777" w:rsidR="00036586" w:rsidRPr="00986E62" w:rsidRDefault="00036586" w:rsidP="00036586">
      <w:pPr>
        <w:spacing w:after="60"/>
        <w:rPr>
          <w:b/>
        </w:rPr>
      </w:pPr>
      <w:r w:rsidRPr="00986E62">
        <w:rPr>
          <w:rFonts w:hint="eastAsia"/>
          <w:b/>
        </w:rPr>
        <w:t>P</w:t>
      </w:r>
      <w:r w:rsidRPr="00986E62">
        <w:rPr>
          <w:b/>
        </w:rPr>
        <w:t xml:space="preserve">roposal </w:t>
      </w:r>
      <w:r>
        <w:rPr>
          <w:b/>
        </w:rPr>
        <w:t>6</w:t>
      </w:r>
      <w:r w:rsidRPr="00986E62">
        <w:rPr>
          <w:b/>
        </w:rPr>
        <w:t xml:space="preserve">: </w:t>
      </w:r>
      <w:r>
        <w:rPr>
          <w:b/>
        </w:rPr>
        <w:t>S</w:t>
      </w:r>
      <w:r w:rsidRPr="00986E62">
        <w:rPr>
          <w:b/>
        </w:rPr>
        <w:t xml:space="preserve">upport dynamic activation </w:t>
      </w:r>
      <w:r>
        <w:rPr>
          <w:b/>
        </w:rPr>
        <w:t xml:space="preserve">of cell DTX </w:t>
      </w:r>
      <w:r w:rsidRPr="00986E62">
        <w:rPr>
          <w:b/>
        </w:rPr>
        <w:t>based on DCI</w:t>
      </w:r>
      <w:r>
        <w:rPr>
          <w:b/>
        </w:rPr>
        <w:t>. The activation DCI</w:t>
      </w:r>
    </w:p>
    <w:p w14:paraId="1FEF9BA5" w14:textId="77777777" w:rsidR="00036586" w:rsidRPr="00986E62" w:rsidRDefault="00036586" w:rsidP="00036586">
      <w:pPr>
        <w:pStyle w:val="a4"/>
        <w:numPr>
          <w:ilvl w:val="0"/>
          <w:numId w:val="23"/>
        </w:numPr>
        <w:spacing w:after="60"/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ndicates </w:t>
      </w:r>
      <w:r>
        <w:rPr>
          <w:b/>
        </w:rPr>
        <w:t xml:space="preserve">UE </w:t>
      </w:r>
      <w:r w:rsidRPr="00986E62">
        <w:rPr>
          <w:b/>
        </w:rPr>
        <w:t xml:space="preserve">whether or not to wake-up at the next occurrence of </w:t>
      </w:r>
      <w:r>
        <w:rPr>
          <w:b/>
        </w:rPr>
        <w:t xml:space="preserve">cell </w:t>
      </w:r>
      <w:r w:rsidRPr="00986E62">
        <w:rPr>
          <w:b/>
        </w:rPr>
        <w:t>DTX on-duration</w:t>
      </w:r>
    </w:p>
    <w:p w14:paraId="4632CE53" w14:textId="77777777" w:rsidR="00036586" w:rsidRPr="00986E62" w:rsidRDefault="00036586" w:rsidP="00036586">
      <w:pPr>
        <w:pStyle w:val="a4"/>
        <w:numPr>
          <w:ilvl w:val="0"/>
          <w:numId w:val="23"/>
        </w:numPr>
        <w:ind w:leftChars="0"/>
        <w:rPr>
          <w:b/>
        </w:rPr>
      </w:pPr>
      <w:r>
        <w:rPr>
          <w:b/>
        </w:rPr>
        <w:t>i</w:t>
      </w:r>
      <w:r w:rsidRPr="00986E62">
        <w:rPr>
          <w:b/>
        </w:rPr>
        <w:t xml:space="preserve">s monitored outside DTX active time (before </w:t>
      </w:r>
      <w:r>
        <w:rPr>
          <w:b/>
        </w:rPr>
        <w:t xml:space="preserve">target </w:t>
      </w:r>
      <w:r w:rsidRPr="00986E62">
        <w:rPr>
          <w:b/>
        </w:rPr>
        <w:t>on-duration)</w:t>
      </w:r>
    </w:p>
    <w:p w14:paraId="4CBFEBA6" w14:textId="77777777" w:rsidR="00D32B0A" w:rsidRDefault="00D32B0A" w:rsidP="00D32B0A">
      <w:pPr>
        <w:spacing w:after="60"/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7: Further study the following aspects for dynamic activation and deactivation of cell DTX/DRX.</w:t>
      </w:r>
    </w:p>
    <w:p w14:paraId="79C02282" w14:textId="77777777" w:rsidR="00D32B0A" w:rsidRDefault="00D32B0A" w:rsidP="00D32B0A">
      <w:pPr>
        <w:pStyle w:val="a4"/>
        <w:numPr>
          <w:ilvl w:val="0"/>
          <w:numId w:val="25"/>
        </w:numPr>
        <w:spacing w:after="60"/>
        <w:ind w:leftChars="0"/>
        <w:rPr>
          <w:b/>
        </w:rPr>
      </w:pPr>
      <w:r>
        <w:rPr>
          <w:rFonts w:hint="eastAsia"/>
          <w:b/>
        </w:rPr>
        <w:t>W</w:t>
      </w:r>
      <w:r>
        <w:rPr>
          <w:b/>
        </w:rPr>
        <w:t>hether a new DCI format needs to be introduced (against reusing DCI format 2_6).</w:t>
      </w:r>
    </w:p>
    <w:p w14:paraId="5AF8C1F2" w14:textId="77777777" w:rsidR="00D32B0A" w:rsidRDefault="00D32B0A" w:rsidP="00D32B0A">
      <w:pPr>
        <w:pStyle w:val="a4"/>
        <w:numPr>
          <w:ilvl w:val="0"/>
          <w:numId w:val="25"/>
        </w:numPr>
        <w:spacing w:after="60"/>
        <w:ind w:leftChars="0"/>
        <w:rPr>
          <w:b/>
        </w:rPr>
      </w:pPr>
      <w:r>
        <w:rPr>
          <w:rFonts w:hint="eastAsia"/>
          <w:b/>
        </w:rPr>
        <w:t>W</w:t>
      </w:r>
      <w:r>
        <w:rPr>
          <w:b/>
        </w:rPr>
        <w:t>hether/how to support L1-based activation/deactivation for cell DRX.</w:t>
      </w:r>
    </w:p>
    <w:p w14:paraId="14355056" w14:textId="77777777" w:rsidR="00D32B0A" w:rsidRPr="00EE2B6D" w:rsidRDefault="00D32B0A" w:rsidP="00D32B0A">
      <w:pPr>
        <w:pStyle w:val="a4"/>
        <w:numPr>
          <w:ilvl w:val="0"/>
          <w:numId w:val="25"/>
        </w:numPr>
        <w:ind w:leftChars="0"/>
        <w:rPr>
          <w:b/>
        </w:rPr>
      </w:pPr>
      <w:r>
        <w:rPr>
          <w:b/>
        </w:rPr>
        <w:t>Number of DCI formats for indicating cell DTX activation and deactivation, and potentially cell DRX activation and deactivation.</w:t>
      </w:r>
    </w:p>
    <w:p w14:paraId="24ED2EF9" w14:textId="77777777" w:rsidR="00FB764A" w:rsidRPr="00B54CEC" w:rsidRDefault="00FB764A" w:rsidP="00FB764A">
      <w:pPr>
        <w:rPr>
          <w:b/>
        </w:rPr>
      </w:pPr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>
        <w:rPr>
          <w:b/>
        </w:rPr>
        <w:t>8</w:t>
      </w:r>
      <w:r w:rsidRPr="00B54CEC">
        <w:rPr>
          <w:b/>
        </w:rPr>
        <w:t xml:space="preserve">: </w:t>
      </w:r>
      <w:r>
        <w:rPr>
          <w:b/>
        </w:rPr>
        <w:t xml:space="preserve">Support </w:t>
      </w:r>
      <w:r w:rsidRPr="00B54CEC">
        <w:rPr>
          <w:b/>
        </w:rPr>
        <w:t>multiple cell DTX/DRX modes</w:t>
      </w:r>
      <w:r>
        <w:rPr>
          <w:b/>
        </w:rPr>
        <w:t xml:space="preserve"> to allow UE to adapt transmission/reception behaviours during cell DTX/DRX non-active time.</w:t>
      </w:r>
    </w:p>
    <w:p w14:paraId="04F8C3FB" w14:textId="75CF87FC" w:rsidR="00E6663A" w:rsidRPr="00B54CEC" w:rsidRDefault="00E6663A" w:rsidP="00E6663A">
      <w:pPr>
        <w:rPr>
          <w:b/>
        </w:rPr>
      </w:pPr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>
        <w:rPr>
          <w:b/>
        </w:rPr>
        <w:t>9</w:t>
      </w:r>
      <w:r w:rsidRPr="00B54CEC">
        <w:rPr>
          <w:b/>
        </w:rPr>
        <w:t>: Each cell DTX(/DRX) mode is associated with a set of DL(/UL) signals UE receives(/transmits) (or, equivalently does not receive(/transmit)).</w:t>
      </w:r>
    </w:p>
    <w:p w14:paraId="5CB946FA" w14:textId="20EC9580" w:rsidR="00E6663A" w:rsidRPr="00E6663A" w:rsidRDefault="009D1E17" w:rsidP="00B7796D">
      <w:r w:rsidRPr="00B54CEC">
        <w:rPr>
          <w:rFonts w:hint="eastAsia"/>
          <w:b/>
        </w:rPr>
        <w:t>P</w:t>
      </w:r>
      <w:r w:rsidRPr="00B54CEC">
        <w:rPr>
          <w:b/>
        </w:rPr>
        <w:t xml:space="preserve">roposal </w:t>
      </w:r>
      <w:r>
        <w:rPr>
          <w:b/>
        </w:rPr>
        <w:t>10</w:t>
      </w:r>
      <w:r w:rsidRPr="00B54CEC">
        <w:rPr>
          <w:b/>
        </w:rPr>
        <w:t>: Deactivation DCI can indicate one of the cell DTX</w:t>
      </w:r>
      <w:r>
        <w:rPr>
          <w:b/>
        </w:rPr>
        <w:t>(/DRX)</w:t>
      </w:r>
      <w:r w:rsidRPr="00B54CEC">
        <w:rPr>
          <w:b/>
        </w:rPr>
        <w:t xml:space="preserve"> modes to </w:t>
      </w:r>
      <w:r>
        <w:rPr>
          <w:b/>
        </w:rPr>
        <w:t>apply</w:t>
      </w:r>
      <w:r w:rsidRPr="00B54CEC">
        <w:rPr>
          <w:b/>
        </w:rPr>
        <w:t xml:space="preserve"> during the next </w:t>
      </w:r>
      <w:r>
        <w:rPr>
          <w:b/>
        </w:rPr>
        <w:t>cell DTX(/DRX) non-</w:t>
      </w:r>
      <w:r w:rsidRPr="00B54CEC">
        <w:rPr>
          <w:b/>
        </w:rPr>
        <w:t>active time.</w:t>
      </w:r>
    </w:p>
    <w:p w14:paraId="45871EA7" w14:textId="77777777" w:rsidR="00E6663A" w:rsidRPr="00F770F1" w:rsidRDefault="00E6663A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3780BE1B" w14:textId="219DDB9B" w:rsidR="005E7E0C" w:rsidRDefault="00E470A7" w:rsidP="00B1061F">
      <w:pPr>
        <w:spacing w:after="60"/>
      </w:pPr>
      <w:r>
        <w:rPr>
          <w:rFonts w:hint="eastAsia"/>
        </w:rPr>
        <w:t>[</w:t>
      </w:r>
      <w:r w:rsidR="00D90D3F">
        <w:t>1</w:t>
      </w:r>
      <w:r>
        <w:t xml:space="preserve">] </w:t>
      </w:r>
      <w:r w:rsidR="00B1061F">
        <w:t>Chair’s Notes RAN1#112.</w:t>
      </w:r>
    </w:p>
    <w:p w14:paraId="7EDE63DE" w14:textId="09A4D703" w:rsidR="00B752EE" w:rsidRPr="009E6FF5" w:rsidRDefault="00B752EE" w:rsidP="00B1061F">
      <w:pPr>
        <w:spacing w:after="60"/>
        <w:rPr>
          <w:highlight w:val="yellow"/>
        </w:rPr>
      </w:pPr>
      <w:r w:rsidRPr="009E6FF5">
        <w:t>[2]</w:t>
      </w:r>
      <w:r w:rsidR="00E6663A" w:rsidRPr="009E6FF5">
        <w:t xml:space="preserve"> Draft Report</w:t>
      </w:r>
      <w:r w:rsidR="00E6663A" w:rsidRPr="00E6663A">
        <w:t xml:space="preserve"> of 3GPP TSG RAN WG2 meeting #121</w:t>
      </w:r>
    </w:p>
    <w:sectPr w:rsidR="00B752EE" w:rsidRPr="009E6FF5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C9625" w14:textId="77777777" w:rsidR="00A76B13" w:rsidRDefault="00A76B13" w:rsidP="00C02370">
      <w:r>
        <w:separator/>
      </w:r>
    </w:p>
    <w:p w14:paraId="5B38EA66" w14:textId="77777777" w:rsidR="00A76B13" w:rsidRDefault="00A76B13" w:rsidP="00C02370"/>
  </w:endnote>
  <w:endnote w:type="continuationSeparator" w:id="0">
    <w:p w14:paraId="5C247404" w14:textId="77777777" w:rsidR="00A76B13" w:rsidRDefault="00A76B13" w:rsidP="00C02370">
      <w:r>
        <w:continuationSeparator/>
      </w:r>
    </w:p>
    <w:p w14:paraId="7D83AF44" w14:textId="77777777" w:rsidR="00A76B13" w:rsidRDefault="00A76B13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F41F7D" w:rsidRDefault="00F41F7D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F41F7D" w:rsidRDefault="00A76B13" w:rsidP="00260FD7">
        <w:pPr>
          <w:pStyle w:val="a6"/>
          <w:jc w:val="center"/>
        </w:pPr>
      </w:p>
    </w:sdtContent>
  </w:sdt>
  <w:p w14:paraId="6DBE283A" w14:textId="77777777" w:rsidR="00F41F7D" w:rsidRDefault="00F41F7D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D2A57" w14:textId="77777777" w:rsidR="00A76B13" w:rsidRDefault="00A76B13" w:rsidP="00C02370">
      <w:r>
        <w:separator/>
      </w:r>
    </w:p>
    <w:p w14:paraId="234E4FB5" w14:textId="77777777" w:rsidR="00A76B13" w:rsidRDefault="00A76B13" w:rsidP="00C02370"/>
  </w:footnote>
  <w:footnote w:type="continuationSeparator" w:id="0">
    <w:p w14:paraId="5D074796" w14:textId="77777777" w:rsidR="00A76B13" w:rsidRDefault="00A76B13" w:rsidP="00C02370">
      <w:r>
        <w:continuationSeparator/>
      </w:r>
    </w:p>
    <w:p w14:paraId="7B522313" w14:textId="77777777" w:rsidR="00A76B13" w:rsidRDefault="00A76B13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5523"/>
    <w:multiLevelType w:val="hybridMultilevel"/>
    <w:tmpl w:val="C8421BA6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8011D"/>
    <w:multiLevelType w:val="hybridMultilevel"/>
    <w:tmpl w:val="109A5C96"/>
    <w:lvl w:ilvl="0" w:tplc="A1F8395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24D0"/>
    <w:multiLevelType w:val="hybridMultilevel"/>
    <w:tmpl w:val="ED94FBD6"/>
    <w:lvl w:ilvl="0" w:tplc="0C1CE3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547838"/>
    <w:multiLevelType w:val="hybridMultilevel"/>
    <w:tmpl w:val="A53A234C"/>
    <w:lvl w:ilvl="0" w:tplc="06962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5294524"/>
    <w:multiLevelType w:val="hybridMultilevel"/>
    <w:tmpl w:val="C350851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E71BE8"/>
    <w:multiLevelType w:val="hybridMultilevel"/>
    <w:tmpl w:val="886279AE"/>
    <w:lvl w:ilvl="0" w:tplc="7D70CD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203A21"/>
    <w:multiLevelType w:val="hybridMultilevel"/>
    <w:tmpl w:val="713A50CE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F7C6CDA"/>
    <w:multiLevelType w:val="hybridMultilevel"/>
    <w:tmpl w:val="8EDADDD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14C41E6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6115D0"/>
    <w:multiLevelType w:val="hybridMultilevel"/>
    <w:tmpl w:val="0B00777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9F3E5E"/>
    <w:multiLevelType w:val="hybridMultilevel"/>
    <w:tmpl w:val="DE0AC978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5C05FBE"/>
    <w:multiLevelType w:val="hybridMultilevel"/>
    <w:tmpl w:val="B2865DE4"/>
    <w:lvl w:ilvl="0" w:tplc="00C0396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0D2E15"/>
    <w:multiLevelType w:val="hybridMultilevel"/>
    <w:tmpl w:val="22961F82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8B4359"/>
    <w:multiLevelType w:val="hybridMultilevel"/>
    <w:tmpl w:val="7FA6A7D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DCE3DD3"/>
    <w:multiLevelType w:val="hybridMultilevel"/>
    <w:tmpl w:val="25F0BEFE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EF1446"/>
    <w:multiLevelType w:val="hybridMultilevel"/>
    <w:tmpl w:val="6CD0CB04"/>
    <w:lvl w:ilvl="0" w:tplc="8D64CC0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42553D"/>
    <w:multiLevelType w:val="hybridMultilevel"/>
    <w:tmpl w:val="9F621556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F7635B"/>
    <w:multiLevelType w:val="hybridMultilevel"/>
    <w:tmpl w:val="BCF23038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E63741F"/>
    <w:multiLevelType w:val="hybridMultilevel"/>
    <w:tmpl w:val="5206053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14C41E6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9"/>
  </w:num>
  <w:num w:numId="5">
    <w:abstractNumId w:val="10"/>
  </w:num>
  <w:num w:numId="6">
    <w:abstractNumId w:val="5"/>
  </w:num>
  <w:num w:numId="7">
    <w:abstractNumId w:val="11"/>
  </w:num>
  <w:num w:numId="8">
    <w:abstractNumId w:val="21"/>
  </w:num>
  <w:num w:numId="9">
    <w:abstractNumId w:val="16"/>
  </w:num>
  <w:num w:numId="10">
    <w:abstractNumId w:val="18"/>
  </w:num>
  <w:num w:numId="11">
    <w:abstractNumId w:val="22"/>
  </w:num>
  <w:num w:numId="12">
    <w:abstractNumId w:val="17"/>
  </w:num>
  <w:num w:numId="13">
    <w:abstractNumId w:val="0"/>
  </w:num>
  <w:num w:numId="14">
    <w:abstractNumId w:val="20"/>
  </w:num>
  <w:num w:numId="15">
    <w:abstractNumId w:val="24"/>
  </w:num>
  <w:num w:numId="16">
    <w:abstractNumId w:val="13"/>
  </w:num>
  <w:num w:numId="17">
    <w:abstractNumId w:val="23"/>
  </w:num>
  <w:num w:numId="18">
    <w:abstractNumId w:val="4"/>
  </w:num>
  <w:num w:numId="19">
    <w:abstractNumId w:val="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"/>
  </w:num>
  <w:num w:numId="23">
    <w:abstractNumId w:val="14"/>
  </w:num>
  <w:num w:numId="24">
    <w:abstractNumId w:val="12"/>
  </w:num>
  <w:num w:numId="25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2DEF"/>
    <w:rsid w:val="00003435"/>
    <w:rsid w:val="00003465"/>
    <w:rsid w:val="00004B49"/>
    <w:rsid w:val="00004E2F"/>
    <w:rsid w:val="000054CA"/>
    <w:rsid w:val="000068E0"/>
    <w:rsid w:val="00006E50"/>
    <w:rsid w:val="00007C55"/>
    <w:rsid w:val="000105AA"/>
    <w:rsid w:val="00010F74"/>
    <w:rsid w:val="000110BA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5BD4"/>
    <w:rsid w:val="0001626E"/>
    <w:rsid w:val="00016C32"/>
    <w:rsid w:val="00016D8A"/>
    <w:rsid w:val="000178C5"/>
    <w:rsid w:val="00017BA8"/>
    <w:rsid w:val="000201D4"/>
    <w:rsid w:val="00020992"/>
    <w:rsid w:val="00020C3A"/>
    <w:rsid w:val="00020DCD"/>
    <w:rsid w:val="00020E41"/>
    <w:rsid w:val="00021495"/>
    <w:rsid w:val="000215BC"/>
    <w:rsid w:val="00021ACE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4F4D"/>
    <w:rsid w:val="00035081"/>
    <w:rsid w:val="00035352"/>
    <w:rsid w:val="00035CB3"/>
    <w:rsid w:val="000361F9"/>
    <w:rsid w:val="00036283"/>
    <w:rsid w:val="00036586"/>
    <w:rsid w:val="00036623"/>
    <w:rsid w:val="00036CCB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40F1"/>
    <w:rsid w:val="000446BB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47D2"/>
    <w:rsid w:val="00055036"/>
    <w:rsid w:val="000555D6"/>
    <w:rsid w:val="00055BE5"/>
    <w:rsid w:val="00056688"/>
    <w:rsid w:val="00056BBF"/>
    <w:rsid w:val="00057DDB"/>
    <w:rsid w:val="00057F7F"/>
    <w:rsid w:val="00060D8C"/>
    <w:rsid w:val="00061081"/>
    <w:rsid w:val="00061359"/>
    <w:rsid w:val="000619A3"/>
    <w:rsid w:val="00061F3F"/>
    <w:rsid w:val="000625AD"/>
    <w:rsid w:val="00062E35"/>
    <w:rsid w:val="00063DD1"/>
    <w:rsid w:val="00064FBC"/>
    <w:rsid w:val="0006554E"/>
    <w:rsid w:val="000657E6"/>
    <w:rsid w:val="00066A08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84D"/>
    <w:rsid w:val="00074ED5"/>
    <w:rsid w:val="00074F4F"/>
    <w:rsid w:val="0007561C"/>
    <w:rsid w:val="0007592F"/>
    <w:rsid w:val="000770AA"/>
    <w:rsid w:val="000770E3"/>
    <w:rsid w:val="00080554"/>
    <w:rsid w:val="00080582"/>
    <w:rsid w:val="00081168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64C"/>
    <w:rsid w:val="00087CF6"/>
    <w:rsid w:val="00090CF8"/>
    <w:rsid w:val="00091C0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32B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310A"/>
    <w:rsid w:val="000B33EB"/>
    <w:rsid w:val="000B3796"/>
    <w:rsid w:val="000B3C97"/>
    <w:rsid w:val="000B4278"/>
    <w:rsid w:val="000B549A"/>
    <w:rsid w:val="000B6A47"/>
    <w:rsid w:val="000B7A23"/>
    <w:rsid w:val="000B7CE8"/>
    <w:rsid w:val="000C0019"/>
    <w:rsid w:val="000C01F1"/>
    <w:rsid w:val="000C0FA8"/>
    <w:rsid w:val="000C131E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5E53"/>
    <w:rsid w:val="000C6336"/>
    <w:rsid w:val="000C64EE"/>
    <w:rsid w:val="000C6E8A"/>
    <w:rsid w:val="000D16EB"/>
    <w:rsid w:val="000D2027"/>
    <w:rsid w:val="000D24C6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3C13"/>
    <w:rsid w:val="000E411D"/>
    <w:rsid w:val="000E53B1"/>
    <w:rsid w:val="000E5516"/>
    <w:rsid w:val="000E5D00"/>
    <w:rsid w:val="000E5DD8"/>
    <w:rsid w:val="000E5EBA"/>
    <w:rsid w:val="000E6CBA"/>
    <w:rsid w:val="000E70D9"/>
    <w:rsid w:val="000E76B8"/>
    <w:rsid w:val="000E7AC6"/>
    <w:rsid w:val="000E7E29"/>
    <w:rsid w:val="000F0276"/>
    <w:rsid w:val="000F07D8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AA0"/>
    <w:rsid w:val="000F7D3D"/>
    <w:rsid w:val="0010015E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46E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36C5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259C"/>
    <w:rsid w:val="0012373B"/>
    <w:rsid w:val="00123A70"/>
    <w:rsid w:val="00123F77"/>
    <w:rsid w:val="00125B29"/>
    <w:rsid w:val="00125C2A"/>
    <w:rsid w:val="00125F95"/>
    <w:rsid w:val="001261F1"/>
    <w:rsid w:val="0012694A"/>
    <w:rsid w:val="00126E7A"/>
    <w:rsid w:val="0012711D"/>
    <w:rsid w:val="0012723D"/>
    <w:rsid w:val="001301E0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1E8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205"/>
    <w:rsid w:val="00146486"/>
    <w:rsid w:val="001464E7"/>
    <w:rsid w:val="00146E10"/>
    <w:rsid w:val="00146EE4"/>
    <w:rsid w:val="00147B71"/>
    <w:rsid w:val="00147F91"/>
    <w:rsid w:val="00150438"/>
    <w:rsid w:val="00150BE2"/>
    <w:rsid w:val="0015146A"/>
    <w:rsid w:val="00151FA8"/>
    <w:rsid w:val="001528F6"/>
    <w:rsid w:val="0015298C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D7A"/>
    <w:rsid w:val="00161F34"/>
    <w:rsid w:val="00162F1B"/>
    <w:rsid w:val="0016303E"/>
    <w:rsid w:val="001634C0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C27"/>
    <w:rsid w:val="00177EF4"/>
    <w:rsid w:val="0018080F"/>
    <w:rsid w:val="00181246"/>
    <w:rsid w:val="00181E22"/>
    <w:rsid w:val="00182AEB"/>
    <w:rsid w:val="00183303"/>
    <w:rsid w:val="00183B9B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86A"/>
    <w:rsid w:val="00194B63"/>
    <w:rsid w:val="001951C5"/>
    <w:rsid w:val="00195A3B"/>
    <w:rsid w:val="001961E1"/>
    <w:rsid w:val="001965AC"/>
    <w:rsid w:val="00196C22"/>
    <w:rsid w:val="00196DA6"/>
    <w:rsid w:val="00197761"/>
    <w:rsid w:val="001977C1"/>
    <w:rsid w:val="001978AB"/>
    <w:rsid w:val="001A0091"/>
    <w:rsid w:val="001A0210"/>
    <w:rsid w:val="001A0490"/>
    <w:rsid w:val="001A0873"/>
    <w:rsid w:val="001A19A3"/>
    <w:rsid w:val="001A242F"/>
    <w:rsid w:val="001A2DE4"/>
    <w:rsid w:val="001A2FED"/>
    <w:rsid w:val="001A3021"/>
    <w:rsid w:val="001A32C8"/>
    <w:rsid w:val="001A38DD"/>
    <w:rsid w:val="001A43DA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671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5FFD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2AB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4F14"/>
    <w:rsid w:val="002057D6"/>
    <w:rsid w:val="0020730E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4DD0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442"/>
    <w:rsid w:val="0023077C"/>
    <w:rsid w:val="002309EA"/>
    <w:rsid w:val="00230C45"/>
    <w:rsid w:val="00231A8B"/>
    <w:rsid w:val="0023213F"/>
    <w:rsid w:val="002325B1"/>
    <w:rsid w:val="002328EE"/>
    <w:rsid w:val="00232A40"/>
    <w:rsid w:val="002335C0"/>
    <w:rsid w:val="002337BB"/>
    <w:rsid w:val="00233A0F"/>
    <w:rsid w:val="00233CCC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A5"/>
    <w:rsid w:val="002411E1"/>
    <w:rsid w:val="00241D4B"/>
    <w:rsid w:val="00241E59"/>
    <w:rsid w:val="0024202C"/>
    <w:rsid w:val="002427B1"/>
    <w:rsid w:val="00242CDD"/>
    <w:rsid w:val="002438FB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5E6C"/>
    <w:rsid w:val="00255EC2"/>
    <w:rsid w:val="00256304"/>
    <w:rsid w:val="0025632C"/>
    <w:rsid w:val="002564FE"/>
    <w:rsid w:val="00256E23"/>
    <w:rsid w:val="002576F9"/>
    <w:rsid w:val="0026005A"/>
    <w:rsid w:val="00260502"/>
    <w:rsid w:val="00260FD7"/>
    <w:rsid w:val="00261044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703B"/>
    <w:rsid w:val="0026731E"/>
    <w:rsid w:val="00270B73"/>
    <w:rsid w:val="00270C47"/>
    <w:rsid w:val="00270D26"/>
    <w:rsid w:val="00270ECC"/>
    <w:rsid w:val="00270FC5"/>
    <w:rsid w:val="00271636"/>
    <w:rsid w:val="00272093"/>
    <w:rsid w:val="00272230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847"/>
    <w:rsid w:val="002D54B1"/>
    <w:rsid w:val="002D56A0"/>
    <w:rsid w:val="002D67B6"/>
    <w:rsid w:val="002D6FC8"/>
    <w:rsid w:val="002D78EE"/>
    <w:rsid w:val="002E0596"/>
    <w:rsid w:val="002E0BF9"/>
    <w:rsid w:val="002E19CC"/>
    <w:rsid w:val="002E1F2C"/>
    <w:rsid w:val="002E22B1"/>
    <w:rsid w:val="002E304D"/>
    <w:rsid w:val="002E3A05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170F"/>
    <w:rsid w:val="003025BB"/>
    <w:rsid w:val="00302ED5"/>
    <w:rsid w:val="00303351"/>
    <w:rsid w:val="00303E39"/>
    <w:rsid w:val="003040C5"/>
    <w:rsid w:val="00304BBA"/>
    <w:rsid w:val="00304E96"/>
    <w:rsid w:val="00304FBA"/>
    <w:rsid w:val="00305411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5FF"/>
    <w:rsid w:val="003117B6"/>
    <w:rsid w:val="0031254F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15E5"/>
    <w:rsid w:val="00321A67"/>
    <w:rsid w:val="00321DB1"/>
    <w:rsid w:val="00321F45"/>
    <w:rsid w:val="00322309"/>
    <w:rsid w:val="00322FD6"/>
    <w:rsid w:val="003230F4"/>
    <w:rsid w:val="0032352B"/>
    <w:rsid w:val="0032399E"/>
    <w:rsid w:val="003239AE"/>
    <w:rsid w:val="00324C0B"/>
    <w:rsid w:val="00324F98"/>
    <w:rsid w:val="00326089"/>
    <w:rsid w:val="003266EA"/>
    <w:rsid w:val="00326E20"/>
    <w:rsid w:val="00327476"/>
    <w:rsid w:val="00327E60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8CA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5D87"/>
    <w:rsid w:val="00346B73"/>
    <w:rsid w:val="00347625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46C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5EF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429C"/>
    <w:rsid w:val="00384B53"/>
    <w:rsid w:val="003864C2"/>
    <w:rsid w:val="00386DE4"/>
    <w:rsid w:val="003871D5"/>
    <w:rsid w:val="00387A8D"/>
    <w:rsid w:val="00387B48"/>
    <w:rsid w:val="00387C2E"/>
    <w:rsid w:val="00387FB0"/>
    <w:rsid w:val="0039013C"/>
    <w:rsid w:val="003920CF"/>
    <w:rsid w:val="00392431"/>
    <w:rsid w:val="00392C93"/>
    <w:rsid w:val="00392EAF"/>
    <w:rsid w:val="0039300E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3F0"/>
    <w:rsid w:val="003A458F"/>
    <w:rsid w:val="003A5272"/>
    <w:rsid w:val="003A651D"/>
    <w:rsid w:val="003A6943"/>
    <w:rsid w:val="003A69EA"/>
    <w:rsid w:val="003A6F7E"/>
    <w:rsid w:val="003A704B"/>
    <w:rsid w:val="003A748E"/>
    <w:rsid w:val="003A7BDA"/>
    <w:rsid w:val="003A7DAF"/>
    <w:rsid w:val="003B054D"/>
    <w:rsid w:val="003B05BE"/>
    <w:rsid w:val="003B07EB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5C19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85E"/>
    <w:rsid w:val="003D6FCA"/>
    <w:rsid w:val="003D722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5B"/>
    <w:rsid w:val="003F3D69"/>
    <w:rsid w:val="003F4CE0"/>
    <w:rsid w:val="003F5432"/>
    <w:rsid w:val="003F5D10"/>
    <w:rsid w:val="003F6D91"/>
    <w:rsid w:val="003F6FA1"/>
    <w:rsid w:val="003F7615"/>
    <w:rsid w:val="003F76F4"/>
    <w:rsid w:val="003F7D71"/>
    <w:rsid w:val="0040039E"/>
    <w:rsid w:val="0040040B"/>
    <w:rsid w:val="004005C0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6C56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766"/>
    <w:rsid w:val="00435B0D"/>
    <w:rsid w:val="00435C27"/>
    <w:rsid w:val="00435D5B"/>
    <w:rsid w:val="004364F9"/>
    <w:rsid w:val="00436FF0"/>
    <w:rsid w:val="00437010"/>
    <w:rsid w:val="00437112"/>
    <w:rsid w:val="00437BDA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1288"/>
    <w:rsid w:val="004525D2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5C6E"/>
    <w:rsid w:val="00465D26"/>
    <w:rsid w:val="0046699B"/>
    <w:rsid w:val="00467358"/>
    <w:rsid w:val="004675D6"/>
    <w:rsid w:val="004675EE"/>
    <w:rsid w:val="00467747"/>
    <w:rsid w:val="004700A1"/>
    <w:rsid w:val="00470133"/>
    <w:rsid w:val="004709D9"/>
    <w:rsid w:val="004709F7"/>
    <w:rsid w:val="004711E8"/>
    <w:rsid w:val="004713C6"/>
    <w:rsid w:val="004722AD"/>
    <w:rsid w:val="00473119"/>
    <w:rsid w:val="00473AE2"/>
    <w:rsid w:val="00474E77"/>
    <w:rsid w:val="0047506E"/>
    <w:rsid w:val="0047570B"/>
    <w:rsid w:val="00475731"/>
    <w:rsid w:val="00475B38"/>
    <w:rsid w:val="00475DBF"/>
    <w:rsid w:val="00476485"/>
    <w:rsid w:val="004768E3"/>
    <w:rsid w:val="00476B32"/>
    <w:rsid w:val="00476C10"/>
    <w:rsid w:val="00476ED3"/>
    <w:rsid w:val="00477FC1"/>
    <w:rsid w:val="00477FE2"/>
    <w:rsid w:val="00480047"/>
    <w:rsid w:val="00480400"/>
    <w:rsid w:val="00481055"/>
    <w:rsid w:val="004823C9"/>
    <w:rsid w:val="00482BF9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3884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4210"/>
    <w:rsid w:val="004B426E"/>
    <w:rsid w:val="004B439B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64E"/>
    <w:rsid w:val="004C5947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3F27"/>
    <w:rsid w:val="004E4352"/>
    <w:rsid w:val="004E4947"/>
    <w:rsid w:val="004E4948"/>
    <w:rsid w:val="004E5278"/>
    <w:rsid w:val="004E53A1"/>
    <w:rsid w:val="004E5BD6"/>
    <w:rsid w:val="004E621F"/>
    <w:rsid w:val="004E692D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499D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AFD"/>
    <w:rsid w:val="005272E9"/>
    <w:rsid w:val="00527E49"/>
    <w:rsid w:val="00527FAE"/>
    <w:rsid w:val="0053168C"/>
    <w:rsid w:val="00531A0F"/>
    <w:rsid w:val="00531E3A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825"/>
    <w:rsid w:val="00537EF2"/>
    <w:rsid w:val="00540104"/>
    <w:rsid w:val="005405CB"/>
    <w:rsid w:val="00540608"/>
    <w:rsid w:val="00541120"/>
    <w:rsid w:val="00541CEF"/>
    <w:rsid w:val="00543A96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EAA"/>
    <w:rsid w:val="005572F1"/>
    <w:rsid w:val="0055748E"/>
    <w:rsid w:val="00557932"/>
    <w:rsid w:val="00561EB1"/>
    <w:rsid w:val="00562646"/>
    <w:rsid w:val="005627F5"/>
    <w:rsid w:val="0056555F"/>
    <w:rsid w:val="00565BCC"/>
    <w:rsid w:val="00566406"/>
    <w:rsid w:val="005670F0"/>
    <w:rsid w:val="00567849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7A3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A3F"/>
    <w:rsid w:val="00586D0D"/>
    <w:rsid w:val="00586D3E"/>
    <w:rsid w:val="00587D9A"/>
    <w:rsid w:val="00590F3F"/>
    <w:rsid w:val="005915C3"/>
    <w:rsid w:val="0059195B"/>
    <w:rsid w:val="00591962"/>
    <w:rsid w:val="00591CFB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6D69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12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3A2D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C7AAA"/>
    <w:rsid w:val="005D025A"/>
    <w:rsid w:val="005D08F6"/>
    <w:rsid w:val="005D1F30"/>
    <w:rsid w:val="005D22BF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E7E0C"/>
    <w:rsid w:val="005F0D0A"/>
    <w:rsid w:val="005F118D"/>
    <w:rsid w:val="005F1951"/>
    <w:rsid w:val="005F1BD5"/>
    <w:rsid w:val="005F1E07"/>
    <w:rsid w:val="005F1F10"/>
    <w:rsid w:val="005F2198"/>
    <w:rsid w:val="005F260F"/>
    <w:rsid w:val="005F2C06"/>
    <w:rsid w:val="005F4445"/>
    <w:rsid w:val="005F495C"/>
    <w:rsid w:val="005F58A7"/>
    <w:rsid w:val="005F5C05"/>
    <w:rsid w:val="005F65FD"/>
    <w:rsid w:val="005F6681"/>
    <w:rsid w:val="005F7492"/>
    <w:rsid w:val="005F765D"/>
    <w:rsid w:val="005F7B79"/>
    <w:rsid w:val="005F7FFC"/>
    <w:rsid w:val="00600074"/>
    <w:rsid w:val="00600717"/>
    <w:rsid w:val="00600B20"/>
    <w:rsid w:val="00600C36"/>
    <w:rsid w:val="0060106E"/>
    <w:rsid w:val="00601DA1"/>
    <w:rsid w:val="006031D6"/>
    <w:rsid w:val="00603FA9"/>
    <w:rsid w:val="00604A23"/>
    <w:rsid w:val="00605363"/>
    <w:rsid w:val="00606551"/>
    <w:rsid w:val="006067AF"/>
    <w:rsid w:val="006067CD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54D8"/>
    <w:rsid w:val="00646677"/>
    <w:rsid w:val="00646904"/>
    <w:rsid w:val="006469B2"/>
    <w:rsid w:val="00647A95"/>
    <w:rsid w:val="00647A97"/>
    <w:rsid w:val="00647C4C"/>
    <w:rsid w:val="00647C9E"/>
    <w:rsid w:val="006501F3"/>
    <w:rsid w:val="00650607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1C82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E0F"/>
    <w:rsid w:val="00666E51"/>
    <w:rsid w:val="0066751E"/>
    <w:rsid w:val="00667787"/>
    <w:rsid w:val="00670099"/>
    <w:rsid w:val="006707EC"/>
    <w:rsid w:val="006709EF"/>
    <w:rsid w:val="00671638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0B04"/>
    <w:rsid w:val="006811EF"/>
    <w:rsid w:val="00681344"/>
    <w:rsid w:val="0068172B"/>
    <w:rsid w:val="00681C1E"/>
    <w:rsid w:val="00682C3F"/>
    <w:rsid w:val="0068370D"/>
    <w:rsid w:val="00683902"/>
    <w:rsid w:val="00683B0A"/>
    <w:rsid w:val="00683B76"/>
    <w:rsid w:val="0068418F"/>
    <w:rsid w:val="0068526B"/>
    <w:rsid w:val="00685B94"/>
    <w:rsid w:val="00685EFF"/>
    <w:rsid w:val="0068676D"/>
    <w:rsid w:val="00686F28"/>
    <w:rsid w:val="006877DB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27B"/>
    <w:rsid w:val="006A1BA1"/>
    <w:rsid w:val="006A1C35"/>
    <w:rsid w:val="006A21F3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437"/>
    <w:rsid w:val="006B783D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8CE"/>
    <w:rsid w:val="006D1A8E"/>
    <w:rsid w:val="006D1D27"/>
    <w:rsid w:val="006D2A4C"/>
    <w:rsid w:val="006D2DB7"/>
    <w:rsid w:val="006D323A"/>
    <w:rsid w:val="006D3A3E"/>
    <w:rsid w:val="006D3F8A"/>
    <w:rsid w:val="006D459A"/>
    <w:rsid w:val="006D5DA0"/>
    <w:rsid w:val="006D5E0F"/>
    <w:rsid w:val="006D621C"/>
    <w:rsid w:val="006D6AFB"/>
    <w:rsid w:val="006D6BD6"/>
    <w:rsid w:val="006D7754"/>
    <w:rsid w:val="006E038F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2DBD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67D"/>
    <w:rsid w:val="00710E07"/>
    <w:rsid w:val="0071135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3BE"/>
    <w:rsid w:val="00720202"/>
    <w:rsid w:val="00720813"/>
    <w:rsid w:val="0072096E"/>
    <w:rsid w:val="00721C6E"/>
    <w:rsid w:val="00721CCE"/>
    <w:rsid w:val="00722627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6D7"/>
    <w:rsid w:val="00727FA2"/>
    <w:rsid w:val="00730B3D"/>
    <w:rsid w:val="00730C1A"/>
    <w:rsid w:val="00730C84"/>
    <w:rsid w:val="00730EA3"/>
    <w:rsid w:val="00731A16"/>
    <w:rsid w:val="00732A55"/>
    <w:rsid w:val="00733555"/>
    <w:rsid w:val="007335BF"/>
    <w:rsid w:val="00734135"/>
    <w:rsid w:val="00734541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80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99"/>
    <w:rsid w:val="007841CA"/>
    <w:rsid w:val="00784957"/>
    <w:rsid w:val="00784BA1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1DE6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0C1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0DA9"/>
    <w:rsid w:val="007C1621"/>
    <w:rsid w:val="007C16F4"/>
    <w:rsid w:val="007C1A39"/>
    <w:rsid w:val="007C20FE"/>
    <w:rsid w:val="007C248C"/>
    <w:rsid w:val="007C2A38"/>
    <w:rsid w:val="007C3B12"/>
    <w:rsid w:val="007C4A64"/>
    <w:rsid w:val="007C4A6C"/>
    <w:rsid w:val="007C4CD9"/>
    <w:rsid w:val="007C649D"/>
    <w:rsid w:val="007C6B75"/>
    <w:rsid w:val="007C6BB3"/>
    <w:rsid w:val="007C74AC"/>
    <w:rsid w:val="007C74BA"/>
    <w:rsid w:val="007C74DD"/>
    <w:rsid w:val="007C7A6E"/>
    <w:rsid w:val="007D0921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98E"/>
    <w:rsid w:val="007E1C1E"/>
    <w:rsid w:val="007E2271"/>
    <w:rsid w:val="007E243B"/>
    <w:rsid w:val="007E3723"/>
    <w:rsid w:val="007E38F8"/>
    <w:rsid w:val="007E40CC"/>
    <w:rsid w:val="007E4483"/>
    <w:rsid w:val="007E4486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39C"/>
    <w:rsid w:val="007F24C8"/>
    <w:rsid w:val="007F29AA"/>
    <w:rsid w:val="007F2E74"/>
    <w:rsid w:val="007F44F5"/>
    <w:rsid w:val="007F4890"/>
    <w:rsid w:val="007F511D"/>
    <w:rsid w:val="007F5B03"/>
    <w:rsid w:val="007F5E83"/>
    <w:rsid w:val="007F615B"/>
    <w:rsid w:val="007F6DF4"/>
    <w:rsid w:val="007F6DF5"/>
    <w:rsid w:val="007F77B5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F5"/>
    <w:rsid w:val="00807DAA"/>
    <w:rsid w:val="0081074B"/>
    <w:rsid w:val="008107D5"/>
    <w:rsid w:val="00812693"/>
    <w:rsid w:val="00813530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6A6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066A"/>
    <w:rsid w:val="008414E6"/>
    <w:rsid w:val="00842355"/>
    <w:rsid w:val="008425A9"/>
    <w:rsid w:val="008426B4"/>
    <w:rsid w:val="00843317"/>
    <w:rsid w:val="00843CF8"/>
    <w:rsid w:val="00844D9F"/>
    <w:rsid w:val="0084554E"/>
    <w:rsid w:val="00845970"/>
    <w:rsid w:val="00845B42"/>
    <w:rsid w:val="0084631F"/>
    <w:rsid w:val="00846C0A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82C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2CB8"/>
    <w:rsid w:val="00864099"/>
    <w:rsid w:val="0086417D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98"/>
    <w:rsid w:val="00871DB3"/>
    <w:rsid w:val="00872C85"/>
    <w:rsid w:val="00873F1E"/>
    <w:rsid w:val="008745DA"/>
    <w:rsid w:val="00874661"/>
    <w:rsid w:val="00875296"/>
    <w:rsid w:val="00876137"/>
    <w:rsid w:val="00876934"/>
    <w:rsid w:val="00876F1C"/>
    <w:rsid w:val="00877293"/>
    <w:rsid w:val="0087764E"/>
    <w:rsid w:val="00877E19"/>
    <w:rsid w:val="00880312"/>
    <w:rsid w:val="00880AB7"/>
    <w:rsid w:val="008810A7"/>
    <w:rsid w:val="0088127A"/>
    <w:rsid w:val="008817B0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467B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B16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3D"/>
    <w:rsid w:val="008C4452"/>
    <w:rsid w:val="008C5D67"/>
    <w:rsid w:val="008C635E"/>
    <w:rsid w:val="008C65AE"/>
    <w:rsid w:val="008C6A2B"/>
    <w:rsid w:val="008C7492"/>
    <w:rsid w:val="008C7E06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904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67F"/>
    <w:rsid w:val="0092094C"/>
    <w:rsid w:val="00920AB0"/>
    <w:rsid w:val="00922232"/>
    <w:rsid w:val="00922CDD"/>
    <w:rsid w:val="0092316C"/>
    <w:rsid w:val="00924694"/>
    <w:rsid w:val="00924715"/>
    <w:rsid w:val="00925888"/>
    <w:rsid w:val="00925A79"/>
    <w:rsid w:val="00927A05"/>
    <w:rsid w:val="00930706"/>
    <w:rsid w:val="00930ED2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BED"/>
    <w:rsid w:val="0094255F"/>
    <w:rsid w:val="009425CA"/>
    <w:rsid w:val="00942F12"/>
    <w:rsid w:val="00944187"/>
    <w:rsid w:val="009452D9"/>
    <w:rsid w:val="0094555A"/>
    <w:rsid w:val="009457B4"/>
    <w:rsid w:val="00947C86"/>
    <w:rsid w:val="00950167"/>
    <w:rsid w:val="00950186"/>
    <w:rsid w:val="009502A8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10A"/>
    <w:rsid w:val="0095737C"/>
    <w:rsid w:val="009575C6"/>
    <w:rsid w:val="00957BD9"/>
    <w:rsid w:val="00960815"/>
    <w:rsid w:val="00960D2E"/>
    <w:rsid w:val="00960E40"/>
    <w:rsid w:val="009614FF"/>
    <w:rsid w:val="00961F8D"/>
    <w:rsid w:val="009623C9"/>
    <w:rsid w:val="0096274C"/>
    <w:rsid w:val="00962D53"/>
    <w:rsid w:val="00962E51"/>
    <w:rsid w:val="00963155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5277"/>
    <w:rsid w:val="00986627"/>
    <w:rsid w:val="00986E62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AA7"/>
    <w:rsid w:val="00993EAC"/>
    <w:rsid w:val="00994526"/>
    <w:rsid w:val="00994911"/>
    <w:rsid w:val="00994A77"/>
    <w:rsid w:val="00994B30"/>
    <w:rsid w:val="00995F40"/>
    <w:rsid w:val="009964CF"/>
    <w:rsid w:val="00996F19"/>
    <w:rsid w:val="009974D1"/>
    <w:rsid w:val="0099751E"/>
    <w:rsid w:val="00997A49"/>
    <w:rsid w:val="009A0636"/>
    <w:rsid w:val="009A0A42"/>
    <w:rsid w:val="009A0EF9"/>
    <w:rsid w:val="009A1C53"/>
    <w:rsid w:val="009A1C72"/>
    <w:rsid w:val="009A1CB2"/>
    <w:rsid w:val="009A2729"/>
    <w:rsid w:val="009A2732"/>
    <w:rsid w:val="009A2E59"/>
    <w:rsid w:val="009A2EBE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B60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8C"/>
    <w:rsid w:val="009B4D40"/>
    <w:rsid w:val="009B5010"/>
    <w:rsid w:val="009B57E5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60"/>
    <w:rsid w:val="009C727C"/>
    <w:rsid w:val="009D0B68"/>
    <w:rsid w:val="009D162F"/>
    <w:rsid w:val="009D1E17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3EC7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6F1"/>
    <w:rsid w:val="009E587B"/>
    <w:rsid w:val="009E61AB"/>
    <w:rsid w:val="009E695A"/>
    <w:rsid w:val="009E6B63"/>
    <w:rsid w:val="009E6FF5"/>
    <w:rsid w:val="009F02D6"/>
    <w:rsid w:val="009F0CE3"/>
    <w:rsid w:val="009F1397"/>
    <w:rsid w:val="009F14ED"/>
    <w:rsid w:val="009F1701"/>
    <w:rsid w:val="009F190F"/>
    <w:rsid w:val="009F23B9"/>
    <w:rsid w:val="009F260E"/>
    <w:rsid w:val="009F3337"/>
    <w:rsid w:val="009F4786"/>
    <w:rsid w:val="009F4969"/>
    <w:rsid w:val="009F4C54"/>
    <w:rsid w:val="009F540F"/>
    <w:rsid w:val="009F5E1E"/>
    <w:rsid w:val="009F5F1A"/>
    <w:rsid w:val="009F6393"/>
    <w:rsid w:val="009F773E"/>
    <w:rsid w:val="009F799D"/>
    <w:rsid w:val="00A0012C"/>
    <w:rsid w:val="00A00688"/>
    <w:rsid w:val="00A00B75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8B2"/>
    <w:rsid w:val="00A204C3"/>
    <w:rsid w:val="00A2084A"/>
    <w:rsid w:val="00A20FCB"/>
    <w:rsid w:val="00A2101C"/>
    <w:rsid w:val="00A212D1"/>
    <w:rsid w:val="00A21E53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167B"/>
    <w:rsid w:val="00A32005"/>
    <w:rsid w:val="00A3253D"/>
    <w:rsid w:val="00A32898"/>
    <w:rsid w:val="00A33067"/>
    <w:rsid w:val="00A33570"/>
    <w:rsid w:val="00A33B34"/>
    <w:rsid w:val="00A34DCA"/>
    <w:rsid w:val="00A35DBC"/>
    <w:rsid w:val="00A35F2E"/>
    <w:rsid w:val="00A36248"/>
    <w:rsid w:val="00A36C7A"/>
    <w:rsid w:val="00A36D47"/>
    <w:rsid w:val="00A37709"/>
    <w:rsid w:val="00A37B80"/>
    <w:rsid w:val="00A37D8F"/>
    <w:rsid w:val="00A40019"/>
    <w:rsid w:val="00A40E60"/>
    <w:rsid w:val="00A40FB5"/>
    <w:rsid w:val="00A414DB"/>
    <w:rsid w:val="00A417A5"/>
    <w:rsid w:val="00A41A61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4217"/>
    <w:rsid w:val="00A645C6"/>
    <w:rsid w:val="00A658EB"/>
    <w:rsid w:val="00A65D8C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BA6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B13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4A3B"/>
    <w:rsid w:val="00AB4E8A"/>
    <w:rsid w:val="00AB57B6"/>
    <w:rsid w:val="00AB5A90"/>
    <w:rsid w:val="00AB5EE1"/>
    <w:rsid w:val="00AB6489"/>
    <w:rsid w:val="00AB64AB"/>
    <w:rsid w:val="00AB6810"/>
    <w:rsid w:val="00AB6C80"/>
    <w:rsid w:val="00AB7153"/>
    <w:rsid w:val="00AB7301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DF5"/>
    <w:rsid w:val="00AC5F17"/>
    <w:rsid w:val="00AC5FC2"/>
    <w:rsid w:val="00AC60DC"/>
    <w:rsid w:val="00AC6BB3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2870"/>
    <w:rsid w:val="00AE2CBE"/>
    <w:rsid w:val="00AE321C"/>
    <w:rsid w:val="00AE3460"/>
    <w:rsid w:val="00AE3560"/>
    <w:rsid w:val="00AE3C9B"/>
    <w:rsid w:val="00AE4491"/>
    <w:rsid w:val="00AE44CB"/>
    <w:rsid w:val="00AE5589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61F"/>
    <w:rsid w:val="00B10F7F"/>
    <w:rsid w:val="00B11039"/>
    <w:rsid w:val="00B11702"/>
    <w:rsid w:val="00B119D7"/>
    <w:rsid w:val="00B11B5B"/>
    <w:rsid w:val="00B1203B"/>
    <w:rsid w:val="00B12401"/>
    <w:rsid w:val="00B12506"/>
    <w:rsid w:val="00B13080"/>
    <w:rsid w:val="00B14A93"/>
    <w:rsid w:val="00B15AF7"/>
    <w:rsid w:val="00B15C71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4CEC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7AC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2EE"/>
    <w:rsid w:val="00B753F6"/>
    <w:rsid w:val="00B7643B"/>
    <w:rsid w:val="00B771D8"/>
    <w:rsid w:val="00B7796D"/>
    <w:rsid w:val="00B80A49"/>
    <w:rsid w:val="00B80C78"/>
    <w:rsid w:val="00B80F95"/>
    <w:rsid w:val="00B811CB"/>
    <w:rsid w:val="00B82601"/>
    <w:rsid w:val="00B828DC"/>
    <w:rsid w:val="00B8295C"/>
    <w:rsid w:val="00B82DDF"/>
    <w:rsid w:val="00B83ACB"/>
    <w:rsid w:val="00B8545F"/>
    <w:rsid w:val="00B857C9"/>
    <w:rsid w:val="00B85B19"/>
    <w:rsid w:val="00B85CE6"/>
    <w:rsid w:val="00B860F9"/>
    <w:rsid w:val="00B863B4"/>
    <w:rsid w:val="00B86882"/>
    <w:rsid w:val="00B879C2"/>
    <w:rsid w:val="00B87FA5"/>
    <w:rsid w:val="00B90156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07D3"/>
    <w:rsid w:val="00BC12E9"/>
    <w:rsid w:val="00BC1453"/>
    <w:rsid w:val="00BC14E8"/>
    <w:rsid w:val="00BC1EE3"/>
    <w:rsid w:val="00BC2250"/>
    <w:rsid w:val="00BC23F0"/>
    <w:rsid w:val="00BC2416"/>
    <w:rsid w:val="00BC245A"/>
    <w:rsid w:val="00BC341F"/>
    <w:rsid w:val="00BC40B0"/>
    <w:rsid w:val="00BC5209"/>
    <w:rsid w:val="00BC5CB3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10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A81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C00398"/>
    <w:rsid w:val="00C005CF"/>
    <w:rsid w:val="00C005E2"/>
    <w:rsid w:val="00C009F3"/>
    <w:rsid w:val="00C01E2A"/>
    <w:rsid w:val="00C0227A"/>
    <w:rsid w:val="00C02370"/>
    <w:rsid w:val="00C0252B"/>
    <w:rsid w:val="00C03570"/>
    <w:rsid w:val="00C036B2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6EE"/>
    <w:rsid w:val="00C10752"/>
    <w:rsid w:val="00C108F3"/>
    <w:rsid w:val="00C11242"/>
    <w:rsid w:val="00C1156F"/>
    <w:rsid w:val="00C11E42"/>
    <w:rsid w:val="00C12A32"/>
    <w:rsid w:val="00C12DB5"/>
    <w:rsid w:val="00C135CB"/>
    <w:rsid w:val="00C135F6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1652"/>
    <w:rsid w:val="00C221BC"/>
    <w:rsid w:val="00C231EB"/>
    <w:rsid w:val="00C23532"/>
    <w:rsid w:val="00C23AC1"/>
    <w:rsid w:val="00C24274"/>
    <w:rsid w:val="00C247A2"/>
    <w:rsid w:val="00C253B6"/>
    <w:rsid w:val="00C2593B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450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ABB"/>
    <w:rsid w:val="00C67EB9"/>
    <w:rsid w:val="00C7012F"/>
    <w:rsid w:val="00C706C5"/>
    <w:rsid w:val="00C713F4"/>
    <w:rsid w:val="00C717E8"/>
    <w:rsid w:val="00C71D53"/>
    <w:rsid w:val="00C7215F"/>
    <w:rsid w:val="00C73881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DED"/>
    <w:rsid w:val="00C81F96"/>
    <w:rsid w:val="00C82B71"/>
    <w:rsid w:val="00C82BAA"/>
    <w:rsid w:val="00C82F8F"/>
    <w:rsid w:val="00C83284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2D4"/>
    <w:rsid w:val="00C9264E"/>
    <w:rsid w:val="00C927A2"/>
    <w:rsid w:val="00C93419"/>
    <w:rsid w:val="00C9425E"/>
    <w:rsid w:val="00C9452D"/>
    <w:rsid w:val="00C94ED1"/>
    <w:rsid w:val="00C955BA"/>
    <w:rsid w:val="00C96EF9"/>
    <w:rsid w:val="00C9788B"/>
    <w:rsid w:val="00CA110F"/>
    <w:rsid w:val="00CA177D"/>
    <w:rsid w:val="00CA1886"/>
    <w:rsid w:val="00CA1902"/>
    <w:rsid w:val="00CA2476"/>
    <w:rsid w:val="00CA2C90"/>
    <w:rsid w:val="00CA2CA2"/>
    <w:rsid w:val="00CA2F77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1BF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82E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5A46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3EF"/>
    <w:rsid w:val="00D14A05"/>
    <w:rsid w:val="00D14BB8"/>
    <w:rsid w:val="00D15057"/>
    <w:rsid w:val="00D16294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9C0"/>
    <w:rsid w:val="00D24A59"/>
    <w:rsid w:val="00D24D20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B4B"/>
    <w:rsid w:val="00D27F2D"/>
    <w:rsid w:val="00D30FC6"/>
    <w:rsid w:val="00D31519"/>
    <w:rsid w:val="00D315F9"/>
    <w:rsid w:val="00D3163B"/>
    <w:rsid w:val="00D316B0"/>
    <w:rsid w:val="00D31E69"/>
    <w:rsid w:val="00D31F54"/>
    <w:rsid w:val="00D32361"/>
    <w:rsid w:val="00D32B0A"/>
    <w:rsid w:val="00D32FE9"/>
    <w:rsid w:val="00D331B8"/>
    <w:rsid w:val="00D3445C"/>
    <w:rsid w:val="00D35077"/>
    <w:rsid w:val="00D36008"/>
    <w:rsid w:val="00D360AB"/>
    <w:rsid w:val="00D361B4"/>
    <w:rsid w:val="00D364B7"/>
    <w:rsid w:val="00D36CFF"/>
    <w:rsid w:val="00D36E17"/>
    <w:rsid w:val="00D37611"/>
    <w:rsid w:val="00D37AFE"/>
    <w:rsid w:val="00D37DE2"/>
    <w:rsid w:val="00D40FCE"/>
    <w:rsid w:val="00D4150B"/>
    <w:rsid w:val="00D4184E"/>
    <w:rsid w:val="00D4216A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4B2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5F78"/>
    <w:rsid w:val="00D85FBA"/>
    <w:rsid w:val="00D863F8"/>
    <w:rsid w:val="00D8676F"/>
    <w:rsid w:val="00D87713"/>
    <w:rsid w:val="00D87A98"/>
    <w:rsid w:val="00D9075C"/>
    <w:rsid w:val="00D90D3F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572"/>
    <w:rsid w:val="00DA089E"/>
    <w:rsid w:val="00DA126E"/>
    <w:rsid w:val="00DA13F6"/>
    <w:rsid w:val="00DA1CB9"/>
    <w:rsid w:val="00DA1CF8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1F0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A7E53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E82"/>
    <w:rsid w:val="00DC1028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2FBC"/>
    <w:rsid w:val="00DD3070"/>
    <w:rsid w:val="00DD3382"/>
    <w:rsid w:val="00DD3464"/>
    <w:rsid w:val="00DD397F"/>
    <w:rsid w:val="00DD4655"/>
    <w:rsid w:val="00DD49AB"/>
    <w:rsid w:val="00DD4B00"/>
    <w:rsid w:val="00DD5A4E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ACB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2042"/>
    <w:rsid w:val="00DF2246"/>
    <w:rsid w:val="00DF2317"/>
    <w:rsid w:val="00DF26FB"/>
    <w:rsid w:val="00DF2F30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29D"/>
    <w:rsid w:val="00E03952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401"/>
    <w:rsid w:val="00E41A4A"/>
    <w:rsid w:val="00E41E8F"/>
    <w:rsid w:val="00E42195"/>
    <w:rsid w:val="00E42D7A"/>
    <w:rsid w:val="00E42F88"/>
    <w:rsid w:val="00E434EC"/>
    <w:rsid w:val="00E44331"/>
    <w:rsid w:val="00E45757"/>
    <w:rsid w:val="00E470A7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3A"/>
    <w:rsid w:val="00E666F3"/>
    <w:rsid w:val="00E66AE2"/>
    <w:rsid w:val="00E670F1"/>
    <w:rsid w:val="00E67212"/>
    <w:rsid w:val="00E6726F"/>
    <w:rsid w:val="00E675BF"/>
    <w:rsid w:val="00E6762A"/>
    <w:rsid w:val="00E70466"/>
    <w:rsid w:val="00E7070E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20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679E"/>
    <w:rsid w:val="00E975EE"/>
    <w:rsid w:val="00E97912"/>
    <w:rsid w:val="00E97AC9"/>
    <w:rsid w:val="00E97BB5"/>
    <w:rsid w:val="00EA012A"/>
    <w:rsid w:val="00EA0418"/>
    <w:rsid w:val="00EA07B1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5682"/>
    <w:rsid w:val="00EB61C1"/>
    <w:rsid w:val="00EB633A"/>
    <w:rsid w:val="00EB728E"/>
    <w:rsid w:val="00EB7394"/>
    <w:rsid w:val="00EB7737"/>
    <w:rsid w:val="00EC0275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5D"/>
    <w:rsid w:val="00EE268E"/>
    <w:rsid w:val="00EE2B44"/>
    <w:rsid w:val="00EE2B6D"/>
    <w:rsid w:val="00EE3318"/>
    <w:rsid w:val="00EE37B9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480F"/>
    <w:rsid w:val="00EF58B3"/>
    <w:rsid w:val="00EF65B7"/>
    <w:rsid w:val="00EF76B1"/>
    <w:rsid w:val="00EF79F9"/>
    <w:rsid w:val="00EF7B8B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904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05B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28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DCE"/>
    <w:rsid w:val="00F41EDF"/>
    <w:rsid w:val="00F41F7D"/>
    <w:rsid w:val="00F423D1"/>
    <w:rsid w:val="00F42AE4"/>
    <w:rsid w:val="00F42CF5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246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5F9C"/>
    <w:rsid w:val="00F767EC"/>
    <w:rsid w:val="00F76A34"/>
    <w:rsid w:val="00F770AA"/>
    <w:rsid w:val="00F770F1"/>
    <w:rsid w:val="00F77D64"/>
    <w:rsid w:val="00F8032A"/>
    <w:rsid w:val="00F803F3"/>
    <w:rsid w:val="00F81DA8"/>
    <w:rsid w:val="00F81DFD"/>
    <w:rsid w:val="00F82066"/>
    <w:rsid w:val="00F82133"/>
    <w:rsid w:val="00F8483E"/>
    <w:rsid w:val="00F84936"/>
    <w:rsid w:val="00F84C6F"/>
    <w:rsid w:val="00F85431"/>
    <w:rsid w:val="00F856F9"/>
    <w:rsid w:val="00F909DA"/>
    <w:rsid w:val="00F910E3"/>
    <w:rsid w:val="00F91327"/>
    <w:rsid w:val="00F9153E"/>
    <w:rsid w:val="00F92340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12E"/>
    <w:rsid w:val="00FB75CE"/>
    <w:rsid w:val="00FB764A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112"/>
    <w:rsid w:val="00FD1F19"/>
    <w:rsid w:val="00FD1F52"/>
    <w:rsid w:val="00FD2132"/>
    <w:rsid w:val="00FD225B"/>
    <w:rsid w:val="00FD326C"/>
    <w:rsid w:val="00FD45CE"/>
    <w:rsid w:val="00FD461A"/>
    <w:rsid w:val="00FD4CBB"/>
    <w:rsid w:val="00FD5317"/>
    <w:rsid w:val="00FD5BFE"/>
    <w:rsid w:val="00FD64ED"/>
    <w:rsid w:val="00FE23B4"/>
    <w:rsid w:val="00FE2BF2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E7BB0"/>
    <w:rsid w:val="00FF0151"/>
    <w:rsid w:val="00FF04A3"/>
    <w:rsid w:val="00FF11B9"/>
    <w:rsid w:val="00FF1B28"/>
    <w:rsid w:val="00FF1F7E"/>
    <w:rsid w:val="00FF1F91"/>
    <w:rsid w:val="00FF27CD"/>
    <w:rsid w:val="00FF297D"/>
    <w:rsid w:val="00FF2F37"/>
    <w:rsid w:val="00FF39FF"/>
    <w:rsid w:val="00FF3E4A"/>
    <w:rsid w:val="00FF3EAF"/>
    <w:rsid w:val="00FF3FE9"/>
    <w:rsid w:val="00FF408A"/>
    <w:rsid w:val="00FF433A"/>
    <w:rsid w:val="00FF4F8C"/>
    <w:rsid w:val="00FF652A"/>
    <w:rsid w:val="00FF665D"/>
    <w:rsid w:val="00FF6673"/>
    <w:rsid w:val="00FF6ED6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C7BC-8863-4651-8010-D8AADCC0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</cp:revision>
  <cp:lastPrinted>2013-10-30T13:46:00Z</cp:lastPrinted>
  <dcterms:created xsi:type="dcterms:W3CDTF">2023-04-07T06:18:00Z</dcterms:created>
  <dcterms:modified xsi:type="dcterms:W3CDTF">2023-04-07T06:35:00Z</dcterms:modified>
</cp:coreProperties>
</file>